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MERRIMAN DWIGHT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256.25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1,131,006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522,896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90,448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Dwight A. Merriman 2012 Trust for the benefit of the Reporting Person's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Dwight A. Merriman Charitable Foundation is a Delaware nonstock nonprofit corporation. The Reporting Person is deemed to have voting and investment power over the shares of MongoDB, Inc. Class A Common Stock held by the Dwight A. Merriman Charitable Foundation, but has no pecuniary interest in these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5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2024-10-04T16:41:13Z</dcterms:created>
  <dcterms:modified xsi:type="dcterms:W3CDTF">2024-10-04T16:41:13Z</dcterms:modified>
</cp:coreProperties>
</file>