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Killalea Peter Thomas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MongoDB,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09/23/2025</w:t>
            </w:r>
          </w:p>
        </w:tc>
        <w:tc>
          <w:tcPr>
            <w:tcW w:w="2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MONGODB, INC.</w:t>
            </w:r>
          </w:p>
        </w:tc>
        <w:tc>
          <w:tcPr>
            <w:tcW w:w="12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1633 BROADWAY, 38TH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jc w:val="center"/>
              <w:ind w:left="46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10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52,293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318.83</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46,290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319.67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44,365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320.6</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43,965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322.28</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42,365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323.34</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37,865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324.36</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34,365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1,972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325.23</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32,393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w w:val="98"/>
              </w:rPr>
              <w:t>09/23/2025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326.2</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32,293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UAISLE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11/15/2021</w:t>
            </w:r>
            <w:r>
              <w:rPr>
                <w:rFonts w:ascii="Times New Roman" w:cs="Times New Roman" w:eastAsia="Times New Roman" w:hAnsi="Times New Roman"/>
                <w:sz w:val="21"/>
                <w:szCs w:val="21"/>
                <w:color w:val="008000"/>
                <w:w w:val="97"/>
                <w:vertAlign w:val="superscript"/>
              </w:rPr>
              <w:t>(10)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CEANSA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11/15/2021</w:t>
            </w:r>
            <w:r>
              <w:rPr>
                <w:rFonts w:ascii="Times New Roman" w:cs="Times New Roman" w:eastAsia="Times New Roman" w:hAnsi="Times New Roman"/>
                <w:sz w:val="21"/>
                <w:szCs w:val="21"/>
                <w:color w:val="008000"/>
                <w:w w:val="97"/>
                <w:vertAlign w:val="superscript"/>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BREOGA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11/15/2021</w:t>
            </w:r>
            <w:r>
              <w:rPr>
                <w:rFonts w:ascii="Times New Roman" w:cs="Times New Roman" w:eastAsia="Times New Roman" w:hAnsi="Times New Roman"/>
                <w:sz w:val="21"/>
                <w:szCs w:val="21"/>
                <w:color w:val="008000"/>
                <w:w w:val="97"/>
                <w:vertAlign w:val="superscript"/>
              </w:rPr>
              <w:t>(12)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AOGALL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11/15/2021</w:t>
            </w:r>
            <w:r>
              <w:rPr>
                <w:rFonts w:ascii="Times New Roman" w:cs="Times New Roman" w:eastAsia="Times New Roman" w:hAnsi="Times New Roman"/>
                <w:sz w:val="21"/>
                <w:szCs w:val="21"/>
                <w:color w:val="008000"/>
                <w:w w:val="97"/>
                <w:vertAlign w:val="superscript"/>
              </w:rPr>
              <w:t>(13)</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00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10058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spacing w:after="0"/>
              <w:rPr>
                <w:sz w:val="5"/>
                <w:szCs w:val="5"/>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(14)</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09/23/2025</w:t>
            </w: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12/03/2025</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$318.27 to $319.25,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$319.27 to $320.22,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$320.29 to $321.25,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$321.71 to $322.68,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$322.86 to $323.83,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$323.86 to $324.84,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$324.86 to $325.74,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$326.13 to $326.36,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ectPr>
          <w:pgSz w:w="11900" w:h="16838" w:orient="portrait"/>
          <w:cols w:equalWidth="0" w:num="1">
            <w:col w:w="11040"/>
          </w:cols>
          <w:pgMar w:left="480" w:top="191" w:right="379" w:bottom="1440" w:gutter="0" w:footer="0" w:header="0"/>
        </w:sectPr>
      </w:pPr>
    </w:p>
    <w:p>
      <w:pPr>
        <w:spacing w:after="0" w:line="27" w:lineRule="exact"/>
        <w:rPr>
          <w:sz w:val="20"/>
          <w:szCs w:val="20"/>
          <w:color w:val="auto"/>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UAISLE Trust U/A DTD 11/15/2021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CEANSA Trust U/A DTD 11/15/2021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BREOGA Trust U/A DTD 11/15/2021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AOGALL Trust U/A DTD 11/15/2021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Immediately exercisable and fully vested.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Paul Johnston,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40"/>
            <w:col w:w="2260"/>
          </w:cols>
          <w:pgMar w:left="480" w:top="191" w:right="3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872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2025-09-25T15:40:17Z</dcterms:created>
  <dcterms:modified xsi:type="dcterms:W3CDTF">2025-09-25T15:40:17Z</dcterms:modified>
</cp:coreProperties>
</file>