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69943.xml.htm"/>
      <w:bookmarkStart w:id="1" w:name="kswkform4_178336994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Desai Chirantan Jitendra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MONGODB,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1633 BROADWAY, 38TH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MongoDB, Inc.</w:t>
              </w:r>
            </w:hyperlink>
            <w:r>
              <w:rPr/>
              <w:t xml:space="preserve"> [ </w:t>
            </w:r>
            <w:r>
              <w:rPr>
                <w:rFonts w:ascii="Times;serif" w:hAnsi="Times;serif"/>
                <w:color w:val="0000FF"/>
                <w:sz w:val="24"/>
                <w:shd w:fill="FFFFFF" w:val="clear"/>
              </w:rPr>
              <w:t>MDB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3,913</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335.9</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72,753</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withheld by the Issuer to satisfy tax withholding obligations for the Reporting Person due upon the vesting of Restricted Stock Units previously granted to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Johnston,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61430" TargetMode="External"/><Relationship Id="rId5" Type="http://schemas.openxmlformats.org/officeDocument/2006/relationships/hyperlink" Target="http://www.sec.gov/cgi-bin/browse-edgar?action=getcompany&amp;CIK=00014418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597</Words>
  <Characters>3254</Characters>
  <CharactersWithSpaces>3790</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