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557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557645"/>
                    </a:xfrm>
                    <a:prstGeom prst="rect">
                      <a:avLst/>
                    </a:prstGeom>
                    <a:noFill/>
                  </pic:spPr>
                </pic:pic>
              </a:graphicData>
            </a:graphic>
          </wp:anchor>
        </w:drawing>
      </w:r>
    </w:p>
    <w:p>
      <w:pPr>
        <w:spacing w:after="0" w:line="1222" w:lineRule="exact"/>
        <w:rPr>
          <w:sz w:val="24"/>
          <w:szCs w:val="24"/>
          <w:color w:val="auto"/>
        </w:rPr>
      </w:pPr>
    </w:p>
    <w:p>
      <w:pPr>
        <w:sectPr>
          <w:pgSz w:w="11900" w:h="16894"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MERRIMAN DWIGHT A</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MongoDB,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MDB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2"/>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Borders>
              <w:bottom w:val="single" w:sz="8" w:color="0000EE"/>
            </w:tcBorders>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300" w:type="dxa"/>
            <w:vAlign w:val="bottom"/>
            <w:tcBorders>
              <w:bottom w:val="single" w:sz="8" w:color="0000EE"/>
            </w:tcBorders>
            <w:gridSpan w:val="2"/>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01/13/2026</w:t>
            </w:r>
          </w:p>
        </w:tc>
        <w:tc>
          <w:tcPr>
            <w:tcW w:w="2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MONGODB, INC.</w:t>
            </w:r>
          </w:p>
        </w:tc>
        <w:tc>
          <w:tcPr>
            <w:tcW w:w="134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2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1633 BROADWAY, 38TH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2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94"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94"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jc w:val="center"/>
              <w:ind w:righ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jc w:val="center"/>
              <w:ind w:left="10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132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60" w:type="dxa"/>
            <w:vAlign w:val="bottom"/>
            <w:vMerge w:val="restart"/>
          </w:tcPr>
          <w:p>
            <w:pPr>
              <w:spacing w:after="0"/>
              <w:rPr>
                <w:sz w:val="7"/>
                <w:szCs w:val="7"/>
                <w:color w:val="auto"/>
              </w:rPr>
            </w:pPr>
          </w:p>
        </w:tc>
        <w:tc>
          <w:tcPr>
            <w:tcW w:w="700" w:type="dxa"/>
            <w:vAlign w:val="bottom"/>
          </w:tcPr>
          <w:p>
            <w:pPr>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20" w:type="dxa"/>
            <w:vAlign w:val="bottom"/>
            <w:gridSpan w:val="3"/>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jc w:val="right"/>
              <w:ind w:right="39"/>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4"/>
                <w:szCs w:val="24"/>
                <w:color w:val="auto"/>
              </w:rPr>
            </w:pPr>
          </w:p>
        </w:tc>
        <w:tc>
          <w:tcPr>
            <w:tcW w:w="1120" w:type="dxa"/>
            <w:vAlign w:val="bottom"/>
          </w:tcPr>
          <w:p>
            <w:pPr>
              <w:jc w:val="center"/>
              <w:ind w:left="146"/>
              <w:spacing w:after="0"/>
              <w:rPr>
                <w:sz w:val="20"/>
                <w:szCs w:val="20"/>
                <w:color w:val="auto"/>
              </w:rPr>
            </w:pPr>
            <w:r>
              <w:rPr>
                <w:rFonts w:ascii="Times New Roman" w:cs="Times New Roman" w:eastAsia="Times New Roman" w:hAnsi="Times New Roman"/>
                <w:sz w:val="17"/>
                <w:szCs w:val="17"/>
                <w:color w:val="0000FF"/>
              </w:rPr>
              <w:t>01/13/2026</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6,000</w:t>
            </w:r>
          </w:p>
        </w:tc>
        <w:tc>
          <w:tcPr>
            <w:tcW w:w="360" w:type="dxa"/>
            <w:vAlign w:val="bottom"/>
          </w:tcPr>
          <w:p>
            <w:pPr>
              <w:jc w:val="center"/>
              <w:ind w:left="59"/>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jc w:val="center"/>
              <w:ind w:left="7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417.73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490,896</w:t>
            </w:r>
          </w:p>
        </w:tc>
        <w:tc>
          <w:tcPr>
            <w:tcW w:w="320" w:type="dxa"/>
            <w:vAlign w:val="bottom"/>
          </w:tcPr>
          <w:p>
            <w:pPr>
              <w:spacing w:after="0"/>
              <w:rPr>
                <w:sz w:val="24"/>
                <w:szCs w:val="24"/>
                <w:color w:val="auto"/>
              </w:rPr>
            </w:pPr>
          </w:p>
        </w:tc>
        <w:tc>
          <w:tcPr>
            <w:tcW w:w="580" w:type="dxa"/>
            <w:vAlign w:val="bottom"/>
          </w:tcPr>
          <w:p>
            <w:pPr>
              <w:jc w:val="center"/>
              <w:ind w:right="366"/>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jc w:val="center"/>
              <w:ind w:left="146"/>
              <w:spacing w:after="0"/>
              <w:rPr>
                <w:sz w:val="20"/>
                <w:szCs w:val="20"/>
                <w:color w:val="auto"/>
              </w:rPr>
            </w:pPr>
            <w:r>
              <w:rPr>
                <w:rFonts w:ascii="Times New Roman" w:cs="Times New Roman" w:eastAsia="Times New Roman" w:hAnsi="Times New Roman"/>
                <w:sz w:val="17"/>
                <w:szCs w:val="17"/>
                <w:color w:val="0000FF"/>
              </w:rPr>
              <w:t>01/14/2026</w:t>
            </w:r>
          </w:p>
        </w:tc>
        <w:tc>
          <w:tcPr>
            <w:tcW w:w="4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2,338</w:t>
            </w:r>
          </w:p>
        </w:tc>
        <w:tc>
          <w:tcPr>
            <w:tcW w:w="360" w:type="dxa"/>
            <w:vAlign w:val="bottom"/>
            <w:tcBorders>
              <w:top w:val="single" w:sz="8" w:color="2C2C2C"/>
              <w:bottom w:val="single" w:sz="8" w:color="2C2C2C"/>
            </w:tcBorders>
          </w:tcPr>
          <w:p>
            <w:pPr>
              <w:jc w:val="center"/>
              <w:ind w:left="59"/>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top w:val="single" w:sz="8" w:color="2C2C2C"/>
              <w:bottom w:val="single" w:sz="8" w:color="2C2C2C"/>
            </w:tcBorders>
          </w:tcPr>
          <w:p>
            <w:pPr>
              <w:jc w:val="center"/>
              <w:ind w:left="9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404.26</w:t>
            </w:r>
            <w:r>
              <w:rPr>
                <w:rFonts w:ascii="Times New Roman" w:cs="Times New Roman" w:eastAsia="Times New Roman" w:hAnsi="Times New Roman"/>
                <w:sz w:val="22"/>
                <w:szCs w:val="22"/>
                <w:color w:val="008000"/>
                <w:w w:val="95"/>
                <w:vertAlign w:val="superscript"/>
              </w:rPr>
              <w:t>(3)</w:t>
            </w: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1,038,978</w:t>
            </w:r>
          </w:p>
        </w:tc>
        <w:tc>
          <w:tcPr>
            <w:tcW w:w="3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jc w:val="center"/>
              <w:ind w:right="346"/>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46"/>
              <w:spacing w:after="0"/>
              <w:rPr>
                <w:sz w:val="20"/>
                <w:szCs w:val="20"/>
                <w:color w:val="auto"/>
              </w:rPr>
            </w:pPr>
            <w:r>
              <w:rPr>
                <w:rFonts w:ascii="Times New Roman" w:cs="Times New Roman" w:eastAsia="Times New Roman" w:hAnsi="Times New Roman"/>
                <w:sz w:val="17"/>
                <w:szCs w:val="17"/>
                <w:color w:val="0000FF"/>
              </w:rPr>
              <w:t>01/14/2026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1,008</w:t>
            </w:r>
          </w:p>
        </w:tc>
        <w:tc>
          <w:tcPr>
            <w:tcW w:w="360" w:type="dxa"/>
            <w:vAlign w:val="bottom"/>
            <w:tcBorders>
              <w:bottom w:val="single" w:sz="8" w:color="2C2C2C"/>
            </w:tcBorders>
          </w:tcPr>
          <w:p>
            <w:pPr>
              <w:jc w:val="center"/>
              <w:ind w:left="59"/>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405.47</w:t>
            </w:r>
            <w:r>
              <w:rPr>
                <w:rFonts w:ascii="Times New Roman" w:cs="Times New Roman" w:eastAsia="Times New Roman" w:hAnsi="Times New Roman"/>
                <w:sz w:val="22"/>
                <w:szCs w:val="22"/>
                <w:color w:val="008000"/>
                <w:w w:val="95"/>
                <w:vertAlign w:val="superscript"/>
              </w:rPr>
              <w:t>(4)</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1,037,970</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6"/>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46"/>
              <w:spacing w:after="0"/>
              <w:rPr>
                <w:sz w:val="20"/>
                <w:szCs w:val="20"/>
                <w:color w:val="auto"/>
              </w:rPr>
            </w:pPr>
            <w:r>
              <w:rPr>
                <w:rFonts w:ascii="Times New Roman" w:cs="Times New Roman" w:eastAsia="Times New Roman" w:hAnsi="Times New Roman"/>
                <w:sz w:val="17"/>
                <w:szCs w:val="17"/>
                <w:color w:val="0000FF"/>
              </w:rPr>
              <w:t>01/14/2026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360" w:type="dxa"/>
            <w:vAlign w:val="bottom"/>
            <w:tcBorders>
              <w:bottom w:val="single" w:sz="8" w:color="2C2C2C"/>
            </w:tcBorders>
          </w:tcPr>
          <w:p>
            <w:pPr>
              <w:jc w:val="center"/>
              <w:ind w:left="59"/>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406.49</w:t>
            </w:r>
            <w:r>
              <w:rPr>
                <w:rFonts w:ascii="Times New Roman" w:cs="Times New Roman" w:eastAsia="Times New Roman" w:hAnsi="Times New Roman"/>
                <w:sz w:val="22"/>
                <w:szCs w:val="22"/>
                <w:color w:val="008000"/>
                <w:w w:val="95"/>
                <w:vertAlign w:val="superscript"/>
              </w:rPr>
              <w:t>(5)</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1,037,770</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6"/>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46"/>
              <w:spacing w:after="0"/>
              <w:rPr>
                <w:sz w:val="20"/>
                <w:szCs w:val="20"/>
                <w:color w:val="auto"/>
              </w:rPr>
            </w:pPr>
            <w:r>
              <w:rPr>
                <w:rFonts w:ascii="Times New Roman" w:cs="Times New Roman" w:eastAsia="Times New Roman" w:hAnsi="Times New Roman"/>
                <w:sz w:val="17"/>
                <w:szCs w:val="17"/>
                <w:color w:val="0000FF"/>
              </w:rPr>
              <w:t>01/14/2026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340</w:t>
            </w:r>
          </w:p>
        </w:tc>
        <w:tc>
          <w:tcPr>
            <w:tcW w:w="360" w:type="dxa"/>
            <w:vAlign w:val="bottom"/>
            <w:tcBorders>
              <w:bottom w:val="single" w:sz="8" w:color="2C2C2C"/>
            </w:tcBorders>
          </w:tcPr>
          <w:p>
            <w:pPr>
              <w:jc w:val="center"/>
              <w:ind w:left="59"/>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408.58</w:t>
            </w:r>
            <w:r>
              <w:rPr>
                <w:rFonts w:ascii="Times New Roman" w:cs="Times New Roman" w:eastAsia="Times New Roman" w:hAnsi="Times New Roman"/>
                <w:sz w:val="22"/>
                <w:szCs w:val="22"/>
                <w:color w:val="008000"/>
                <w:w w:val="95"/>
                <w:vertAlign w:val="superscript"/>
              </w:rPr>
              <w:t>(6)</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1,037,430</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6"/>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46"/>
              <w:spacing w:after="0"/>
              <w:rPr>
                <w:sz w:val="20"/>
                <w:szCs w:val="20"/>
                <w:color w:val="auto"/>
              </w:rPr>
            </w:pPr>
            <w:r>
              <w:rPr>
                <w:rFonts w:ascii="Times New Roman" w:cs="Times New Roman" w:eastAsia="Times New Roman" w:hAnsi="Times New Roman"/>
                <w:sz w:val="17"/>
                <w:szCs w:val="17"/>
                <w:color w:val="0000FF"/>
              </w:rPr>
              <w:t>01/14/2026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6,114</w:t>
            </w:r>
          </w:p>
        </w:tc>
        <w:tc>
          <w:tcPr>
            <w:tcW w:w="360" w:type="dxa"/>
            <w:vAlign w:val="bottom"/>
            <w:tcBorders>
              <w:bottom w:val="single" w:sz="8" w:color="2C2C2C"/>
            </w:tcBorders>
          </w:tcPr>
          <w:p>
            <w:pPr>
              <w:jc w:val="center"/>
              <w:ind w:left="59"/>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409.38</w:t>
            </w:r>
            <w:r>
              <w:rPr>
                <w:rFonts w:ascii="Times New Roman" w:cs="Times New Roman" w:eastAsia="Times New Roman" w:hAnsi="Times New Roman"/>
                <w:sz w:val="22"/>
                <w:szCs w:val="22"/>
                <w:color w:val="008000"/>
                <w:w w:val="95"/>
                <w:vertAlign w:val="superscript"/>
              </w:rPr>
              <w:t>(7)</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1,031,316</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6"/>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Dwight 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vMerge w:val="restart"/>
          </w:tcPr>
          <w:p>
            <w:pPr>
              <w:jc w:val="center"/>
              <w:ind w:left="146"/>
              <w:spacing w:after="0"/>
              <w:rPr>
                <w:sz w:val="20"/>
                <w:szCs w:val="20"/>
                <w:color w:val="auto"/>
              </w:rPr>
            </w:pPr>
            <w:r>
              <w:rPr>
                <w:rFonts w:ascii="Times New Roman" w:cs="Times New Roman" w:eastAsia="Times New Roman" w:hAnsi="Times New Roman"/>
                <w:sz w:val="17"/>
                <w:szCs w:val="17"/>
                <w:color w:val="0000FF"/>
              </w:rPr>
              <w:t>01/15/2026</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Pr>
          <w:p>
            <w:pPr>
              <w:spacing w:after="0"/>
              <w:rPr>
                <w:sz w:val="18"/>
                <w:szCs w:val="18"/>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1,139</w:t>
            </w:r>
          </w:p>
        </w:tc>
        <w:tc>
          <w:tcPr>
            <w:tcW w:w="360" w:type="dxa"/>
            <w:vAlign w:val="bottom"/>
            <w:vMerge w:val="restart"/>
          </w:tcPr>
          <w:p>
            <w:pPr>
              <w:jc w:val="center"/>
              <w:ind w:left="59"/>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jc w:val="center"/>
              <w:ind w:left="7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388.31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81,652</w:t>
            </w:r>
          </w:p>
        </w:tc>
        <w:tc>
          <w:tcPr>
            <w:tcW w:w="320" w:type="dxa"/>
            <w:vAlign w:val="bottom"/>
          </w:tcPr>
          <w:p>
            <w:pPr>
              <w:spacing w:after="0"/>
              <w:rPr>
                <w:sz w:val="18"/>
                <w:szCs w:val="18"/>
                <w:color w:val="auto"/>
              </w:rPr>
            </w:pPr>
          </w:p>
        </w:tc>
        <w:tc>
          <w:tcPr>
            <w:tcW w:w="580" w:type="dxa"/>
            <w:vAlign w:val="bottom"/>
            <w:vMerge w:val="restart"/>
          </w:tcPr>
          <w:p>
            <w:pPr>
              <w:jc w:val="center"/>
              <w:ind w:right="366"/>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Merriman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Charitable</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5"/>
          </w:tcPr>
          <w:p>
            <w:pPr>
              <w:jc w:val="center"/>
              <w:ind w:left="4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jc w:val="center"/>
              <w:ind w:left="42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9. Number of</w:t>
            </w:r>
          </w:p>
        </w:tc>
        <w:tc>
          <w:tcPr>
            <w:tcW w:w="580" w:type="dxa"/>
            <w:vAlign w:val="bottom"/>
          </w:tcPr>
          <w:p>
            <w:pPr>
              <w:ind w:left="2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3"/>
              </w:rPr>
              <w:t>Form:</w:t>
            </w:r>
          </w:p>
        </w:tc>
        <w:tc>
          <w:tcPr>
            <w:tcW w:w="3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20" w:type="dxa"/>
            <w:vAlign w:val="bottom"/>
          </w:tcPr>
          <w:p>
            <w:pPr>
              <w:spacing w:after="0"/>
              <w:rPr>
                <w:sz w:val="11"/>
                <w:szCs w:val="11"/>
                <w:color w:val="auto"/>
              </w:rPr>
            </w:pP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jc w:val="right"/>
              <w:ind w:right="39"/>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were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Dwight A. Merriman 2012 Trust for the benefit of the Reporting Person's children.</w:t>
      </w:r>
    </w:p>
    <w:p>
      <w:pPr>
        <w:spacing w:after="0" w:line="5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$403.80 to $404.71,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$404.93 to $405.85,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$406.43 to $406.71,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$408.31 to $408.75,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$409.36 to $409.63,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Dwight A. Merriman Charitable Foundation is a Delaware nonstock nonprofit corporation. The Reporting Person is deemed to have voting and investment power over the shares of MongoDB, Inc.</w:t>
      </w:r>
    </w:p>
    <w:p>
      <w:pPr>
        <w:sectPr>
          <w:pgSz w:w="11900" w:h="16894"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Common Stock held by the Dwight A. Merriman Charitable Foundation, but has no pecuniary interest in these shares.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40"/>
        <w:spacing w:after="0" w:line="227" w:lineRule="auto"/>
        <w:rPr>
          <w:sz w:val="20"/>
          <w:szCs w:val="20"/>
          <w:color w:val="auto"/>
        </w:rPr>
      </w:pPr>
      <w:r>
        <w:rPr>
          <w:rFonts w:ascii="Times New Roman" w:cs="Times New Roman" w:eastAsia="Times New Roman" w:hAnsi="Times New Roman"/>
          <w:sz w:val="17"/>
          <w:szCs w:val="17"/>
          <w:color w:val="0000FF"/>
        </w:rPr>
        <w:t xml:space="preserve">/s/ Paul Johnston, Attorney-in- </w:t>
      </w:r>
      <w:r>
        <w:rPr>
          <w:rFonts w:ascii="Times New Roman" w:cs="Times New Roman" w:eastAsia="Times New Roman" w:hAnsi="Times New Roman"/>
          <w:sz w:val="34"/>
          <w:szCs w:val="34"/>
          <w:color w:val="0000FF"/>
          <w:vertAlign w:val="subscript"/>
        </w:rPr>
        <w:t>01/15/2026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50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7858" TargetMode="External"/><Relationship Id="rId14"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2026-01-15T16:34:34Z</dcterms:created>
  <dcterms:modified xsi:type="dcterms:W3CDTF">2026-01-15T16:34:34Z</dcterms:modified>
</cp:coreProperties>
</file>