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0001441816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10GEN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17 W. 18th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NEW YORK</w:t>
      </w:r>
      <w:r>
        <w:rPr>
          <w:sz w:val="20"/>
          <w:szCs w:val="20"/>
          <w:color w:val="auto"/>
        </w:rPr>
        <w:tab/>
      </w:r>
      <w:r>
        <w:rPr>
          <w:rFonts w:ascii="Arial" w:cs="Arial" w:eastAsia="Arial" w:hAnsi="Arial"/>
          <w:sz w:val="21"/>
          <w:szCs w:val="21"/>
          <w:color w:val="auto"/>
        </w:rPr>
        <w:t>NEW YORK</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8th Floor</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10011</w:t>
      </w:r>
      <w:r>
        <w:rPr>
          <w:sz w:val="20"/>
          <w:szCs w:val="20"/>
          <w:color w:val="auto"/>
        </w:rPr>
        <w:tab/>
      </w:r>
      <w:r>
        <w:rPr>
          <w:rFonts w:ascii="Arial" w:cs="Arial" w:eastAsia="Arial" w:hAnsi="Arial"/>
          <w:sz w:val="22"/>
          <w:szCs w:val="22"/>
          <w:color w:val="auto"/>
        </w:rPr>
        <w:t>646-747-0245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Merriman</w:t>
            </w:r>
          </w:p>
        </w:tc>
        <w:tc>
          <w:tcPr>
            <w:tcW w:w="3580" w:type="dxa"/>
            <w:vAlign w:val="bottom"/>
          </w:tcPr>
          <w:p>
            <w:pPr>
              <w:ind w:left="500"/>
              <w:spacing w:after="0"/>
              <w:rPr>
                <w:sz w:val="20"/>
                <w:szCs w:val="20"/>
                <w:color w:val="auto"/>
              </w:rPr>
            </w:pPr>
            <w:r>
              <w:rPr>
                <w:rFonts w:ascii="Arial" w:cs="Arial" w:eastAsia="Arial" w:hAnsi="Arial"/>
                <w:sz w:val="22"/>
                <w:szCs w:val="22"/>
                <w:color w:val="auto"/>
              </w:rPr>
              <w:t>Dwight</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17 W. 18th Street</w:t>
            </w:r>
          </w:p>
        </w:tc>
        <w:tc>
          <w:tcPr>
            <w:tcW w:w="3580" w:type="dxa"/>
            <w:vAlign w:val="bottom"/>
          </w:tcPr>
          <w:p>
            <w:pPr>
              <w:ind w:left="50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10011</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35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Ryan</w:t>
            </w:r>
          </w:p>
        </w:tc>
        <w:tc>
          <w:tcPr>
            <w:tcW w:w="3580" w:type="dxa"/>
            <w:vAlign w:val="bottom"/>
          </w:tcPr>
          <w:p>
            <w:pPr>
              <w:ind w:left="500"/>
              <w:spacing w:after="0"/>
              <w:rPr>
                <w:sz w:val="20"/>
                <w:szCs w:val="20"/>
                <w:color w:val="auto"/>
              </w:rPr>
            </w:pPr>
            <w:r>
              <w:rPr>
                <w:rFonts w:ascii="Arial" w:cs="Arial" w:eastAsia="Arial" w:hAnsi="Arial"/>
                <w:sz w:val="22"/>
                <w:szCs w:val="22"/>
                <w:color w:val="auto"/>
              </w:rPr>
              <w:t>Kevin</w:t>
            </w:r>
          </w:p>
        </w:tc>
        <w:tc>
          <w:tcPr>
            <w:tcW w:w="4880" w:type="dxa"/>
            <w:vAlign w:val="bottom"/>
          </w:tcPr>
          <w:p>
            <w:pPr>
              <w:ind w:left="320"/>
              <w:spacing w:after="0"/>
              <w:rPr>
                <w:sz w:val="20"/>
                <w:szCs w:val="20"/>
                <w:color w:val="auto"/>
              </w:rPr>
            </w:pPr>
            <w:r>
              <w:rPr>
                <w:rFonts w:ascii="Arial" w:cs="Arial" w:eastAsia="Arial" w:hAnsi="Arial"/>
                <w:sz w:val="22"/>
                <w:szCs w:val="22"/>
                <w:color w:val="auto"/>
              </w:rPr>
              <w:t>P.</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3580" w:type="dxa"/>
            <w:vAlign w:val="bottom"/>
          </w:tcPr>
          <w:p>
            <w:pPr>
              <w:jc w:val="center"/>
              <w:ind w:left="6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17 W. 18th Street</w:t>
            </w:r>
          </w:p>
        </w:tc>
        <w:tc>
          <w:tcPr>
            <w:tcW w:w="3580" w:type="dxa"/>
            <w:vAlign w:val="bottom"/>
          </w:tcPr>
          <w:p>
            <w:pPr>
              <w:ind w:left="50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New York</w:t>
            </w:r>
          </w:p>
        </w:tc>
        <w:tc>
          <w:tcPr>
            <w:tcW w:w="3580" w:type="dxa"/>
            <w:vAlign w:val="bottom"/>
          </w:tcPr>
          <w:p>
            <w:pPr>
              <w:ind w:left="50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Wenger</w:t>
            </w:r>
          </w:p>
        </w:tc>
        <w:tc>
          <w:tcPr>
            <w:tcW w:w="3340" w:type="dxa"/>
            <w:vAlign w:val="bottom"/>
          </w:tcPr>
          <w:p>
            <w:pPr>
              <w:ind w:left="260"/>
              <w:spacing w:after="0"/>
              <w:rPr>
                <w:sz w:val="20"/>
                <w:szCs w:val="20"/>
                <w:color w:val="auto"/>
              </w:rPr>
            </w:pPr>
            <w:r>
              <w:rPr>
                <w:rFonts w:ascii="Arial" w:cs="Arial" w:eastAsia="Arial" w:hAnsi="Arial"/>
                <w:sz w:val="22"/>
                <w:szCs w:val="22"/>
                <w:color w:val="auto"/>
              </w:rPr>
              <w:t>Albert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Union Square GP 2008, L.L.C.</w:t>
            </w:r>
          </w:p>
        </w:tc>
        <w:tc>
          <w:tcPr>
            <w:tcW w:w="3340" w:type="dxa"/>
            <w:vAlign w:val="bottom"/>
          </w:tcPr>
          <w:p>
            <w:pPr>
              <w:ind w:left="260"/>
              <w:spacing w:after="0"/>
              <w:rPr>
                <w:sz w:val="20"/>
                <w:szCs w:val="20"/>
                <w:color w:val="auto"/>
              </w:rPr>
            </w:pPr>
            <w:r>
              <w:rPr>
                <w:rFonts w:ascii="Arial" w:cs="Arial" w:eastAsia="Arial" w:hAnsi="Arial"/>
                <w:sz w:val="22"/>
                <w:szCs w:val="22"/>
                <w:color w:val="auto"/>
              </w:rPr>
              <w:t>915 Broadway, Suite 1408</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10010</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Hazard</w:t>
            </w:r>
          </w:p>
        </w:tc>
        <w:tc>
          <w:tcPr>
            <w:tcW w:w="3340" w:type="dxa"/>
            <w:vAlign w:val="bottom"/>
          </w:tcPr>
          <w:p>
            <w:pPr>
              <w:ind w:left="260"/>
              <w:spacing w:after="0"/>
              <w:rPr>
                <w:sz w:val="20"/>
                <w:szCs w:val="20"/>
                <w:color w:val="auto"/>
              </w:rPr>
            </w:pPr>
            <w:r>
              <w:rPr>
                <w:rFonts w:ascii="Arial" w:cs="Arial" w:eastAsia="Arial" w:hAnsi="Arial"/>
                <w:sz w:val="22"/>
                <w:szCs w:val="22"/>
                <w:color w:val="auto"/>
              </w:rPr>
              <w:t>Charles</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Flying Capital Partners III, L.P.</w:t>
            </w:r>
          </w:p>
        </w:tc>
        <w:tc>
          <w:tcPr>
            <w:tcW w:w="3340" w:type="dxa"/>
            <w:vAlign w:val="bottom"/>
          </w:tcPr>
          <w:p>
            <w:pPr>
              <w:ind w:left="260"/>
              <w:spacing w:after="0"/>
              <w:rPr>
                <w:sz w:val="20"/>
                <w:szCs w:val="20"/>
                <w:color w:val="auto"/>
              </w:rPr>
            </w:pPr>
            <w:r>
              <w:rPr>
                <w:rFonts w:ascii="Arial" w:cs="Arial" w:eastAsia="Arial" w:hAnsi="Arial"/>
                <w:sz w:val="22"/>
                <w:szCs w:val="22"/>
                <w:color w:val="auto"/>
              </w:rPr>
              <w:t>500 Boylston Street, 18th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Boston</w:t>
            </w:r>
          </w:p>
        </w:tc>
        <w:tc>
          <w:tcPr>
            <w:tcW w:w="3340" w:type="dxa"/>
            <w:vAlign w:val="bottom"/>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02116</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Horowitz</w:t>
            </w:r>
          </w:p>
        </w:tc>
        <w:tc>
          <w:tcPr>
            <w:tcW w:w="3340" w:type="dxa"/>
            <w:vAlign w:val="bottom"/>
          </w:tcPr>
          <w:p>
            <w:pPr>
              <w:ind w:left="260"/>
              <w:spacing w:after="0"/>
              <w:rPr>
                <w:sz w:val="20"/>
                <w:szCs w:val="20"/>
                <w:color w:val="auto"/>
              </w:rPr>
            </w:pPr>
            <w:r>
              <w:rPr>
                <w:rFonts w:ascii="Arial" w:cs="Arial" w:eastAsia="Arial" w:hAnsi="Arial"/>
                <w:sz w:val="22"/>
                <w:szCs w:val="22"/>
                <w:color w:val="auto"/>
              </w:rPr>
              <w:t>Eliot</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340" w:type="dxa"/>
            <w:vAlign w:val="bottom"/>
          </w:tcPr>
          <w:p>
            <w:pPr>
              <w:jc w:val="center"/>
              <w:ind w:lef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17 W. 18th Street</w:t>
            </w:r>
          </w:p>
        </w:tc>
        <w:tc>
          <w:tcPr>
            <w:tcW w:w="3340" w:type="dxa"/>
            <w:vAlign w:val="bottom"/>
          </w:tcPr>
          <w:p>
            <w:pPr>
              <w:ind w:left="260"/>
              <w:spacing w:after="0"/>
              <w:rPr>
                <w:sz w:val="20"/>
                <w:szCs w:val="20"/>
                <w:color w:val="auto"/>
              </w:rPr>
            </w:pPr>
            <w:r>
              <w:rPr>
                <w:rFonts w:ascii="Arial" w:cs="Arial" w:eastAsia="Arial" w:hAnsi="Arial"/>
                <w:sz w:val="22"/>
                <w:szCs w:val="22"/>
                <w:color w:val="auto"/>
              </w:rPr>
              <w:t>8th Floor</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New York</w:t>
            </w:r>
          </w:p>
        </w:tc>
        <w:tc>
          <w:tcPr>
            <w:tcW w:w="3340" w:type="dxa"/>
            <w:vAlign w:val="bottom"/>
          </w:tcPr>
          <w:p>
            <w:pPr>
              <w:ind w:left="260"/>
              <w:spacing w:after="0"/>
              <w:rPr>
                <w:sz w:val="20"/>
                <w:szCs w:val="20"/>
                <w:color w:val="auto"/>
              </w:rPr>
            </w:pPr>
            <w:r>
              <w:rPr>
                <w:rFonts w:ascii="Arial" w:cs="Arial" w:eastAsia="Arial" w:hAnsi="Arial"/>
                <w:sz w:val="22"/>
                <w:szCs w:val="22"/>
                <w:color w:val="auto"/>
              </w:rPr>
              <w:t>NEW YORK</w:t>
            </w:r>
          </w:p>
        </w:tc>
        <w:tc>
          <w:tcPr>
            <w:tcW w:w="4880" w:type="dxa"/>
            <w:vAlign w:val="bottom"/>
          </w:tcPr>
          <w:p>
            <w:pPr>
              <w:ind w:left="320"/>
              <w:spacing w:after="0"/>
              <w:rPr>
                <w:sz w:val="20"/>
                <w:szCs w:val="20"/>
                <w:color w:val="auto"/>
              </w:rPr>
            </w:pPr>
            <w:r>
              <w:rPr>
                <w:rFonts w:ascii="Arial" w:cs="Arial" w:eastAsia="Arial" w:hAnsi="Arial"/>
                <w:sz w:val="22"/>
                <w:szCs w:val="22"/>
                <w:color w:val="auto"/>
              </w:rPr>
              <w:t>10011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3340" w:type="dxa"/>
            <w:vAlign w:val="bottom"/>
          </w:tcPr>
          <w:p>
            <w:pPr>
              <w:ind w:left="120"/>
              <w:spacing w:after="0"/>
              <w:rPr>
                <w:sz w:val="20"/>
                <w:szCs w:val="20"/>
                <w:color w:val="auto"/>
              </w:rPr>
            </w:pPr>
            <w:r>
              <w:rPr>
                <w:rFonts w:ascii="Arial" w:cs="Arial" w:eastAsia="Arial" w:hAnsi="Arial"/>
                <w:sz w:val="22"/>
                <w:szCs w:val="22"/>
                <w:color w:val="auto"/>
              </w:rPr>
              <w:t>Director   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240"/>
              <w:spacing w:after="0"/>
              <w:rPr>
                <w:sz w:val="20"/>
                <w:szCs w:val="20"/>
                <w:color w:val="auto"/>
              </w:rPr>
            </w:pPr>
            <w:r>
              <w:rPr>
                <w:rFonts w:ascii="Arial" w:cs="Arial" w:eastAsia="Arial" w:hAnsi="Arial"/>
                <w:sz w:val="22"/>
                <w:szCs w:val="22"/>
                <w:color w:val="auto"/>
              </w:rPr>
              <w:t>X 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504(b)(1) (not (i), (ii) or (iii))</w:t>
            </w:r>
          </w:p>
        </w:tc>
        <w:tc>
          <w:tcPr>
            <w:tcW w:w="1600" w:type="dxa"/>
            <w:vAlign w:val="bottom"/>
          </w:tcPr>
          <w:p>
            <w:pPr>
              <w:ind w:left="440"/>
              <w:spacing w:after="0"/>
              <w:rPr>
                <w:sz w:val="20"/>
                <w:szCs w:val="20"/>
                <w:color w:val="auto"/>
              </w:rPr>
            </w:pPr>
            <w:r>
              <w:rPr>
                <w:rFonts w:ascii="Arial" w:cs="Arial" w:eastAsia="Arial" w:hAnsi="Arial"/>
                <w:sz w:val="22"/>
                <w:szCs w:val="22"/>
                <w:color w:val="auto"/>
              </w:rPr>
              <w:t>Rule 505</w:t>
            </w:r>
          </w:p>
        </w:tc>
        <w:tc>
          <w:tcPr>
            <w:tcW w:w="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60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000" w:type="dxa"/>
            <w:vAlign w:val="bottom"/>
            <w:gridSpan w:val="3"/>
          </w:tcPr>
          <w:p>
            <w:pPr>
              <w:ind w:left="440"/>
              <w:spacing w:after="0"/>
              <w:rPr>
                <w:sz w:val="20"/>
                <w:szCs w:val="20"/>
                <w:color w:val="auto"/>
              </w:rPr>
            </w:pPr>
            <w:r>
              <w:rPr>
                <w:rFonts w:ascii="Arial" w:cs="Arial" w:eastAsia="Arial" w:hAnsi="Arial"/>
                <w:sz w:val="22"/>
                <w:szCs w:val="22"/>
                <w:color w:val="auto"/>
                <w:w w:val="95"/>
              </w:rPr>
              <w:t>Investment Company Act Section 3(c)</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3(c)(1)</w:t>
            </w:r>
          </w:p>
        </w:tc>
        <w:tc>
          <w:tcPr>
            <w:tcW w:w="1420" w:type="dxa"/>
            <w:vAlign w:val="bottom"/>
          </w:tcPr>
          <w:p>
            <w:pPr>
              <w:ind w:left="100"/>
              <w:spacing w:after="0"/>
              <w:rPr>
                <w:sz w:val="20"/>
                <w:szCs w:val="20"/>
                <w:color w:val="auto"/>
              </w:rPr>
            </w:pPr>
            <w:r>
              <w:rPr>
                <w:rFonts w:ascii="Arial" w:cs="Arial" w:eastAsia="Arial" w:hAnsi="Arial"/>
                <w:sz w:val="22"/>
                <w:szCs w:val="22"/>
                <w:color w:val="auto"/>
                <w:w w:val="90"/>
              </w:rPr>
              <w:t>Section 3(c)(9)</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300" w:type="dxa"/>
            <w:vAlign w:val="bottom"/>
            <w:gridSpan w:val="2"/>
          </w:tcPr>
          <w:p>
            <w:pPr>
              <w:ind w:left="14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300" w:type="dxa"/>
            <w:vAlign w:val="bottom"/>
            <w:gridSpan w:val="2"/>
          </w:tcPr>
          <w:p>
            <w:pPr>
              <w:ind w:left="10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2010-12-01</w:t>
            </w:r>
          </w:p>
        </w:tc>
        <w:tc>
          <w:tcPr>
            <w:tcW w:w="2580" w:type="dxa"/>
            <w:vAlign w:val="bottom"/>
            <w:gridSpan w:val="2"/>
          </w:tcPr>
          <w:p>
            <w:pPr>
              <w:jc w:val="center"/>
              <w:ind w:right="232"/>
              <w:spacing w:after="0"/>
              <w:rPr>
                <w:sz w:val="20"/>
                <w:szCs w:val="20"/>
                <w:color w:val="auto"/>
              </w:rPr>
            </w:pPr>
            <w:r>
              <w:rPr>
                <w:rFonts w:ascii="Arial" w:cs="Arial" w:eastAsia="Arial" w:hAnsi="Arial"/>
                <w:sz w:val="22"/>
                <w:szCs w:val="22"/>
                <w:color w:val="auto"/>
                <w:w w:val="88"/>
              </w:rPr>
              <w:t>First Sale Yet to Occur</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80" w:type="dxa"/>
            <w:vAlign w:val="bottom"/>
          </w:tcPr>
          <w:p>
            <w:pPr>
              <w:spacing w:after="0"/>
              <w:rPr>
                <w:sz w:val="20"/>
                <w:szCs w:val="20"/>
                <w:color w:val="auto"/>
              </w:rPr>
            </w:pPr>
            <w:r>
              <w:rPr>
                <w:rFonts w:ascii="Arial" w:cs="Arial" w:eastAsia="Arial" w:hAnsi="Arial"/>
                <w:sz w:val="22"/>
                <w:szCs w:val="22"/>
                <w:color w:val="auto"/>
              </w:rPr>
              <w:t>Yes X No</w:t>
            </w: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w w:val="94"/>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600" w:type="dxa"/>
            <w:vAlign w:val="bottom"/>
          </w:tcPr>
          <w:p>
            <w:pPr>
              <w:spacing w:after="0"/>
              <w:rPr>
                <w:sz w:val="24"/>
                <w:szCs w:val="24"/>
                <w:color w:val="auto"/>
              </w:rPr>
            </w:pP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28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60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8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4"/>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880" w:type="dxa"/>
            <w:vAlign w:val="bottom"/>
            <w:vMerge w:val="restart"/>
          </w:tcPr>
          <w:p>
            <w:pPr>
              <w:ind w:left="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18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000" w:type="dxa"/>
            <w:vAlign w:val="bottom"/>
            <w:gridSpan w:val="3"/>
          </w:tcPr>
          <w:p>
            <w:pPr>
              <w:ind w:left="1060"/>
              <w:spacing w:after="0"/>
              <w:rPr>
                <w:sz w:val="20"/>
                <w:szCs w:val="20"/>
                <w:color w:val="auto"/>
              </w:rPr>
            </w:pPr>
            <w:r>
              <w:rPr>
                <w:rFonts w:ascii="Arial" w:cs="Arial" w:eastAsia="Arial" w:hAnsi="Arial"/>
                <w:sz w:val="22"/>
                <w:szCs w:val="22"/>
                <w:color w:val="auto"/>
                <w:w w:val="94"/>
              </w:rPr>
              <w:t>Recipient CRD Number X None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80" w:orient="portrait"/>
          <w:cols w:equalWidth="0" w:num="1">
            <w:col w:w="10219"/>
          </w:cols>
          <w:pgMar w:left="240" w:top="118"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ind w:left="80"/>
              <w:spacing w:after="0"/>
              <w:rPr>
                <w:sz w:val="20"/>
                <w:szCs w:val="20"/>
                <w:color w:val="auto"/>
              </w:rPr>
            </w:pPr>
            <w:r>
              <w:rPr>
                <w:rFonts w:ascii="Arial" w:cs="Arial" w:eastAsia="Arial" w:hAnsi="Arial"/>
                <w:sz w:val="22"/>
                <w:szCs w:val="22"/>
                <w:color w:val="auto"/>
                <w:w w:val="91"/>
              </w:rPr>
              <w:t>(Associated) Broker or Dealer X None</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60" w:type="dxa"/>
            <w:vAlign w:val="bottom"/>
          </w:tcPr>
          <w:p>
            <w:pPr>
              <w:jc w:val="center"/>
              <w:ind w:left="832"/>
              <w:spacing w:after="0"/>
              <w:rPr>
                <w:sz w:val="20"/>
                <w:szCs w:val="20"/>
                <w:color w:val="auto"/>
              </w:rPr>
            </w:pPr>
            <w:r>
              <w:rPr>
                <w:rFonts w:ascii="Arial" w:cs="Arial" w:eastAsia="Arial" w:hAnsi="Arial"/>
                <w:sz w:val="22"/>
                <w:szCs w:val="22"/>
                <w:color w:val="auto"/>
                <w:w w:val="90"/>
              </w:rPr>
              <w:t>(Associated) Broker or Dealer CRD Number X None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jc w:val="center"/>
              <w:ind w:left="832"/>
              <w:spacing w:after="0"/>
              <w:rPr>
                <w:sz w:val="20"/>
                <w:szCs w:val="20"/>
                <w:color w:val="auto"/>
              </w:rPr>
            </w:pPr>
            <w:r>
              <w:rPr>
                <w:rFonts w:ascii="Arial" w:cs="Arial" w:eastAsia="Arial" w:hAnsi="Arial"/>
                <w:sz w:val="22"/>
                <w:szCs w:val="22"/>
                <w:b w:val="1"/>
                <w:bCs w:val="1"/>
                <w:color w:val="auto"/>
                <w:w w:val="86"/>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566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56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$6,521,737</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$6,521,737</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566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213" w:right="279" w:bottom="57"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213" w:right="279" w:bottom="57"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213" w:right="279" w:bottom="57"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531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53174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ectPr>
          <w:pgSz w:w="11900" w:h="16838" w:orient="portrait"/>
          <w:cols w:equalWidth="0" w:num="1">
            <w:col w:w="11380"/>
          </w:cols>
          <w:pgMar w:left="240" w:top="213" w:right="279" w:bottom="57" w:gutter="0" w:footer="0" w:header="0"/>
          <w:type w:val="continuous"/>
        </w:sectPr>
      </w:pPr>
    </w:p>
    <w:bookmarkStart w:id="4" w:name="page5"/>
    <w:bookmarkEnd w:id="4"/>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72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10GEN INC</w:t>
            </w:r>
          </w:p>
        </w:tc>
        <w:tc>
          <w:tcPr>
            <w:tcW w:w="20" w:type="dxa"/>
            <w:vAlign w:val="bottom"/>
          </w:tcPr>
          <w:p>
            <w:pPr>
              <w:spacing w:after="0"/>
              <w:rPr>
                <w:sz w:val="22"/>
                <w:szCs w:val="22"/>
                <w:color w:val="auto"/>
              </w:rPr>
            </w:pPr>
          </w:p>
        </w:tc>
        <w:tc>
          <w:tcPr>
            <w:tcW w:w="2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Dwight Merriman</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Dwight Merriman</w:t>
            </w:r>
          </w:p>
        </w:tc>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2010-12-10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2019-12-11T06:40:12Z</dcterms:created>
  <dcterms:modified xsi:type="dcterms:W3CDTF">2019-12-11T06:40:12Z</dcterms:modified>
</cp:coreProperties>
</file>