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1769053.xml.htm"/>
      <w:bookmarkStart w:id="1" w:name="kswkform4_17617690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MERRIMAN DWIGHT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3"/>
        <w:gridCol w:w="934"/>
        <w:gridCol w:w="801"/>
        <w:gridCol w:w="620"/>
        <w:gridCol w:w="347"/>
        <w:gridCol w:w="828"/>
        <w:gridCol w:w="431"/>
        <w:gridCol w:w="613"/>
        <w:gridCol w:w="1275"/>
        <w:gridCol w:w="985"/>
        <w:gridCol w:w="13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w:t>
            </w:r>
            <w:r>
              <w:rPr/>
              <w:t xml:space="preserve"> </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1,065,316</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508,896</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83,845</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Dwight A. Merriman Charitable Foundation</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Dwight A. Merriman 2012 Trust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785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3572</Characters>
  <CharactersWithSpaces>4164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