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780"/>
          </w:cols>
          <w:pgMar w:left="240" w:top="222" w:right="139" w:bottom="33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Flybridge Capital Partners GP III, LLC</w:t>
              </w:r>
            </w:hyperlink>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7"/>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380" w:type="dxa"/>
            <w:vAlign w:val="bottom"/>
            <w:vMerge w:val="restart"/>
          </w:tcPr>
          <w:p>
            <w:pPr>
              <w:ind w:left="260"/>
              <w:spacing w:after="0"/>
              <w:rPr>
                <w:sz w:val="20"/>
                <w:szCs w:val="20"/>
                <w:color w:val="auto"/>
              </w:rPr>
            </w:pPr>
            <w:r>
              <w:rPr>
                <w:rFonts w:ascii="Arial" w:cs="Arial" w:eastAsia="Arial" w:hAnsi="Arial"/>
                <w:sz w:val="17"/>
                <w:szCs w:val="17"/>
                <w:color w:val="0000FF"/>
                <w:w w:val="87"/>
              </w:rPr>
              <w:t>X</w:t>
            </w: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0" w:type="dxa"/>
            <w:vAlign w:val="bottom"/>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6"/>
                <w:szCs w:val="6"/>
                <w:color w:val="auto"/>
              </w:rPr>
            </w:pP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ind w:left="200"/>
              <w:spacing w:after="0"/>
              <w:rPr>
                <w:sz w:val="20"/>
                <w:szCs w:val="20"/>
                <w:color w:val="auto"/>
              </w:rPr>
            </w:pPr>
            <w:r>
              <w:rPr>
                <w:rFonts w:ascii="Arial" w:cs="Arial" w:eastAsia="Arial" w:hAnsi="Arial"/>
                <w:sz w:val="13"/>
                <w:szCs w:val="13"/>
                <w:color w:val="auto"/>
                <w:w w:val="99"/>
              </w:rPr>
              <w:t>below)</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7"/>
            <w:vMerge w:val="restart"/>
          </w:tcPr>
          <w:p>
            <w:pPr>
              <w:spacing w:after="0"/>
              <w:rPr>
                <w:sz w:val="20"/>
                <w:szCs w:val="20"/>
                <w:color w:val="auto"/>
              </w:rPr>
            </w:pPr>
            <w:r>
              <w:rPr>
                <w:rFonts w:ascii="Arial" w:cs="Arial" w:eastAsia="Arial" w:hAnsi="Arial"/>
                <w:sz w:val="17"/>
                <w:szCs w:val="17"/>
                <w:color w:val="0000FF"/>
              </w:rPr>
              <w:t>C/O FLYBRIDGE CAPITAL PARTNERS</w:t>
            </w:r>
          </w:p>
        </w:tc>
        <w:tc>
          <w:tcPr>
            <w:tcW w:w="1660" w:type="dxa"/>
            <w:vAlign w:val="bottom"/>
            <w:gridSpan w:val="5"/>
          </w:tcPr>
          <w:p>
            <w:pPr>
              <w:ind w:left="340"/>
              <w:spacing w:after="0"/>
              <w:rPr>
                <w:sz w:val="20"/>
                <w:szCs w:val="20"/>
                <w:color w:val="auto"/>
              </w:rPr>
            </w:pPr>
            <w:r>
              <w:rPr>
                <w:rFonts w:ascii="Arial" w:cs="Arial" w:eastAsia="Arial" w:hAnsi="Arial"/>
                <w:sz w:val="17"/>
                <w:szCs w:val="17"/>
                <w:color w:val="0000FF"/>
              </w:rPr>
              <w:t>04/17/2018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0" w:type="dxa"/>
            <w:vAlign w:val="bottom"/>
            <w:gridSpan w:val="7"/>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w w:val="98"/>
              </w:rPr>
              <w:t>31 ST. JAMES AVENUE, 6TH FL</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4"/>
                <w:szCs w:val="14"/>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780" w:type="dxa"/>
            <w:vAlign w:val="bottom"/>
            <w:vMerge w:val="restart"/>
          </w:tcPr>
          <w:p>
            <w:pPr>
              <w:ind w:left="60"/>
              <w:spacing w:after="0"/>
              <w:rPr>
                <w:sz w:val="20"/>
                <w:szCs w:val="20"/>
                <w:color w:val="auto"/>
              </w:rPr>
            </w:pPr>
            <w:r>
              <w:rPr>
                <w:rFonts w:ascii="Arial" w:cs="Arial" w:eastAsia="Arial" w:hAnsi="Arial"/>
                <w:sz w:val="17"/>
                <w:szCs w:val="17"/>
                <w:color w:val="0000FF"/>
              </w:rPr>
              <w:t>02116</w:t>
            </w: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40" w:type="dxa"/>
            <w:vAlign w:val="bottom"/>
            <w:gridSpan w:val="9"/>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5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5"/>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060" w:type="dxa"/>
            <w:vAlign w:val="bottom"/>
            <w:gridSpan w:val="6"/>
          </w:tcPr>
          <w:p>
            <w:pPr>
              <w:ind w:left="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6"/>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Flybridge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w w:val="84"/>
              </w:rPr>
              <w:t>C</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89"/>
              </w:rPr>
              <w:t>1,500,000</w:t>
            </w:r>
          </w:p>
        </w:tc>
        <w:tc>
          <w:tcPr>
            <w:tcW w:w="340" w:type="dxa"/>
            <w:vAlign w:val="bottom"/>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tcPr>
          <w:p>
            <w:pPr>
              <w:jc w:val="center"/>
              <w:ind w:left="48"/>
              <w:spacing w:after="0"/>
              <w:rPr>
                <w:sz w:val="20"/>
                <w:szCs w:val="20"/>
                <w:color w:val="auto"/>
              </w:rPr>
            </w:pPr>
            <w:r>
              <w:rPr>
                <w:rFonts w:ascii="Arial" w:cs="Arial" w:eastAsia="Arial" w:hAnsi="Arial"/>
                <w:sz w:val="11"/>
                <w:szCs w:val="11"/>
                <w:color w:val="008000"/>
                <w:w w:val="88"/>
              </w:rPr>
              <w:t>(1)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1,500,000</w:t>
            </w:r>
          </w:p>
        </w:tc>
        <w:tc>
          <w:tcPr>
            <w:tcW w:w="3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III,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Flybridge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23"/>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(3)</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89"/>
              </w:rPr>
              <w:t>1,500,000</w:t>
            </w:r>
          </w:p>
        </w:tc>
        <w:tc>
          <w:tcPr>
            <w:tcW w:w="340" w:type="dxa"/>
            <w:vAlign w:val="bottom"/>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740" w:type="dxa"/>
            <w:vAlign w:val="bottom"/>
          </w:tcPr>
          <w:p>
            <w:pPr>
              <w:jc w:val="center"/>
              <w:ind w:left="392"/>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III,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vMerge w:val="restart"/>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00" w:type="dxa"/>
            <w:vAlign w:val="bottom"/>
            <w:vMerge w:val="restart"/>
          </w:tcPr>
          <w:p>
            <w:pPr>
              <w:jc w:val="center"/>
              <w:ind w:left="227"/>
              <w:spacing w:after="0"/>
              <w:rPr>
                <w:sz w:val="20"/>
                <w:szCs w:val="20"/>
                <w:color w:val="auto"/>
              </w:rPr>
            </w:pPr>
            <w:r>
              <w:rPr>
                <w:rFonts w:ascii="Arial" w:cs="Arial" w:eastAsia="Arial" w:hAnsi="Arial"/>
                <w:sz w:val="17"/>
                <w:szCs w:val="17"/>
                <w:color w:val="0000FF"/>
                <w:w w:val="93"/>
              </w:rPr>
              <w:t>4,973</w:t>
            </w:r>
          </w:p>
        </w:tc>
        <w:tc>
          <w:tcPr>
            <w:tcW w:w="30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vMerge w:val="restart"/>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4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4,973</w:t>
            </w:r>
          </w:p>
        </w:tc>
        <w:tc>
          <w:tcPr>
            <w:tcW w:w="380" w:type="dxa"/>
            <w:vAlign w:val="bottom"/>
          </w:tcPr>
          <w:p>
            <w:pPr>
              <w:spacing w:after="0"/>
              <w:rPr>
                <w:sz w:val="21"/>
                <w:szCs w:val="2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6"/>
            <w:vMerge w:val="continue"/>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vMerge w:val="restart"/>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00" w:type="dxa"/>
            <w:vAlign w:val="bottom"/>
            <w:vMerge w:val="restart"/>
          </w:tcPr>
          <w:p>
            <w:pPr>
              <w:jc w:val="center"/>
              <w:ind w:left="227"/>
              <w:spacing w:after="0"/>
              <w:rPr>
                <w:sz w:val="20"/>
                <w:szCs w:val="20"/>
                <w:color w:val="auto"/>
              </w:rPr>
            </w:pPr>
            <w:r>
              <w:rPr>
                <w:rFonts w:ascii="Arial" w:cs="Arial" w:eastAsia="Arial" w:hAnsi="Arial"/>
                <w:sz w:val="17"/>
                <w:szCs w:val="17"/>
                <w:color w:val="0000FF"/>
                <w:w w:val="93"/>
              </w:rPr>
              <w:t>1,668</w:t>
            </w:r>
          </w:p>
        </w:tc>
        <w:tc>
          <w:tcPr>
            <w:tcW w:w="30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vMerge w:val="restart"/>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4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1,668</w:t>
            </w:r>
          </w:p>
        </w:tc>
        <w:tc>
          <w:tcPr>
            <w:tcW w:w="380" w:type="dxa"/>
            <w:vAlign w:val="bottom"/>
          </w:tcPr>
          <w:p>
            <w:pPr>
              <w:spacing w:after="0"/>
              <w:rPr>
                <w:sz w:val="21"/>
                <w:szCs w:val="2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6"/>
            <w:vMerge w:val="continue"/>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vMerge w:val="restart"/>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00" w:type="dxa"/>
            <w:vAlign w:val="bottom"/>
            <w:vMerge w:val="restart"/>
          </w:tcPr>
          <w:p>
            <w:pPr>
              <w:jc w:val="center"/>
              <w:ind w:left="227"/>
              <w:spacing w:after="0"/>
              <w:rPr>
                <w:sz w:val="20"/>
                <w:szCs w:val="20"/>
                <w:color w:val="auto"/>
              </w:rPr>
            </w:pPr>
            <w:r>
              <w:rPr>
                <w:rFonts w:ascii="Arial" w:cs="Arial" w:eastAsia="Arial" w:hAnsi="Arial"/>
                <w:sz w:val="17"/>
                <w:szCs w:val="17"/>
                <w:color w:val="0000FF"/>
                <w:w w:val="93"/>
              </w:rPr>
              <w:t>4,973</w:t>
            </w:r>
          </w:p>
        </w:tc>
        <w:tc>
          <w:tcPr>
            <w:tcW w:w="30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vMerge w:val="restart"/>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4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4,973</w:t>
            </w:r>
          </w:p>
        </w:tc>
        <w:tc>
          <w:tcPr>
            <w:tcW w:w="380" w:type="dxa"/>
            <w:vAlign w:val="bottom"/>
          </w:tcPr>
          <w:p>
            <w:pPr>
              <w:spacing w:after="0"/>
              <w:rPr>
                <w:sz w:val="21"/>
                <w:szCs w:val="2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6"/>
            <w:vMerge w:val="continue"/>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(6)</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Class A Common</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40" w:type="dxa"/>
            <w:vAlign w:val="bottom"/>
            <w:gridSpan w:val="7"/>
            <w:vMerge w:val="restart"/>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00" w:type="dxa"/>
            <w:vAlign w:val="bottom"/>
            <w:vMerge w:val="restart"/>
          </w:tcPr>
          <w:p>
            <w:pPr>
              <w:jc w:val="center"/>
              <w:ind w:left="227"/>
              <w:spacing w:after="0"/>
              <w:rPr>
                <w:sz w:val="20"/>
                <w:szCs w:val="20"/>
                <w:color w:val="auto"/>
              </w:rPr>
            </w:pPr>
            <w:r>
              <w:rPr>
                <w:rFonts w:ascii="Arial" w:cs="Arial" w:eastAsia="Arial" w:hAnsi="Arial"/>
                <w:sz w:val="17"/>
                <w:szCs w:val="17"/>
                <w:color w:val="0000FF"/>
                <w:w w:val="93"/>
              </w:rPr>
              <w:t>1,668</w:t>
            </w:r>
          </w:p>
        </w:tc>
        <w:tc>
          <w:tcPr>
            <w:tcW w:w="30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vMerge w:val="restart"/>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4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1,668</w:t>
            </w:r>
          </w:p>
        </w:tc>
        <w:tc>
          <w:tcPr>
            <w:tcW w:w="380" w:type="dxa"/>
            <w:vAlign w:val="bottom"/>
          </w:tcPr>
          <w:p>
            <w:pPr>
              <w:spacing w:after="0"/>
              <w:rPr>
                <w:sz w:val="21"/>
                <w:szCs w:val="2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40" w:type="dxa"/>
            <w:vAlign w:val="bottom"/>
            <w:gridSpan w:val="7"/>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Flybridge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w w:val="84"/>
              </w:rPr>
              <w:t>C</w:t>
            </w:r>
          </w:p>
        </w:tc>
        <w:tc>
          <w:tcPr>
            <w:tcW w:w="700" w:type="dxa"/>
            <w:vAlign w:val="bottom"/>
          </w:tcPr>
          <w:p>
            <w:pPr>
              <w:jc w:val="center"/>
              <w:ind w:left="227"/>
              <w:spacing w:after="0"/>
              <w:rPr>
                <w:sz w:val="20"/>
                <w:szCs w:val="20"/>
                <w:color w:val="auto"/>
              </w:rPr>
            </w:pPr>
            <w:r>
              <w:rPr>
                <w:rFonts w:ascii="Arial" w:cs="Arial" w:eastAsia="Arial" w:hAnsi="Arial"/>
                <w:sz w:val="17"/>
                <w:szCs w:val="17"/>
                <w:color w:val="0000FF"/>
                <w:w w:val="93"/>
              </w:rPr>
              <w:t>3,481</w:t>
            </w:r>
          </w:p>
        </w:tc>
        <w:tc>
          <w:tcPr>
            <w:tcW w:w="30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2"/>
          </w:tcPr>
          <w:p>
            <w:pPr>
              <w:jc w:val="center"/>
              <w:ind w:left="48"/>
              <w:spacing w:after="0"/>
              <w:rPr>
                <w:sz w:val="20"/>
                <w:szCs w:val="20"/>
                <w:color w:val="auto"/>
              </w:rPr>
            </w:pPr>
            <w:r>
              <w:rPr>
                <w:rFonts w:ascii="Arial" w:cs="Arial" w:eastAsia="Arial" w:hAnsi="Arial"/>
                <w:sz w:val="11"/>
                <w:szCs w:val="11"/>
                <w:color w:val="008000"/>
                <w:w w:val="88"/>
              </w:rPr>
              <w:t>(1)</w:t>
            </w:r>
          </w:p>
        </w:tc>
        <w:tc>
          <w:tcPr>
            <w:tcW w:w="124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3,481</w:t>
            </w:r>
          </w:p>
        </w:tc>
        <w:tc>
          <w:tcPr>
            <w:tcW w:w="3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Network</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Flybridge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7"/>
          </w:tcPr>
          <w:p>
            <w:pPr>
              <w:jc w:val="center"/>
              <w:ind w:left="684"/>
              <w:spacing w:after="0"/>
              <w:rPr>
                <w:sz w:val="20"/>
                <w:szCs w:val="20"/>
                <w:color w:val="auto"/>
              </w:rPr>
            </w:pPr>
            <w:r>
              <w:rPr>
                <w:rFonts w:ascii="Arial" w:cs="Arial" w:eastAsia="Arial" w:hAnsi="Arial"/>
                <w:sz w:val="17"/>
                <w:szCs w:val="17"/>
                <w:color w:val="0000FF"/>
                <w:w w:val="89"/>
              </w:rPr>
              <w:t>04/17/2018</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23"/>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(9)</w:t>
            </w:r>
          </w:p>
        </w:tc>
        <w:tc>
          <w:tcPr>
            <w:tcW w:w="700" w:type="dxa"/>
            <w:vAlign w:val="bottom"/>
          </w:tcPr>
          <w:p>
            <w:pPr>
              <w:jc w:val="center"/>
              <w:ind w:left="227"/>
              <w:spacing w:after="0"/>
              <w:rPr>
                <w:sz w:val="20"/>
                <w:szCs w:val="20"/>
                <w:color w:val="auto"/>
              </w:rPr>
            </w:pPr>
            <w:r>
              <w:rPr>
                <w:rFonts w:ascii="Arial" w:cs="Arial" w:eastAsia="Arial" w:hAnsi="Arial"/>
                <w:sz w:val="17"/>
                <w:szCs w:val="17"/>
                <w:color w:val="0000FF"/>
                <w:w w:val="93"/>
              </w:rPr>
              <w:t>3,481</w:t>
            </w:r>
          </w:p>
        </w:tc>
        <w:tc>
          <w:tcPr>
            <w:tcW w:w="30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740" w:type="dxa"/>
            <w:vAlign w:val="bottom"/>
          </w:tcPr>
          <w:p>
            <w:pPr>
              <w:jc w:val="center"/>
              <w:ind w:left="392"/>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Network</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20" w:type="dxa"/>
            <w:vAlign w:val="bottom"/>
            <w:gridSpan w:val="17"/>
          </w:tcPr>
          <w:p>
            <w:pPr>
              <w:jc w:val="center"/>
              <w:ind w:right="1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0" w:type="dxa"/>
            <w:vAlign w:val="bottom"/>
            <w:gridSpan w:val="15"/>
          </w:tcPr>
          <w:p>
            <w:pPr>
              <w:jc w:val="center"/>
              <w:ind w:right="1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Code  V</w:t>
            </w: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Class A</w:t>
            </w: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1,500,000</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ind w:left="20"/>
              <w:spacing w:after="0" w:line="143" w:lineRule="exact"/>
              <w:rPr>
                <w:sz w:val="20"/>
                <w:szCs w:val="20"/>
                <w:color w:val="auto"/>
              </w:rPr>
            </w:pPr>
            <w:r>
              <w:rPr>
                <w:rFonts w:ascii="Arial" w:cs="Arial" w:eastAsia="Arial" w:hAnsi="Arial"/>
                <w:sz w:val="13"/>
                <w:szCs w:val="13"/>
                <w:color w:val="0000FF"/>
              </w:rPr>
              <w:t>Flybridge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Arial" w:cs="Arial" w:eastAsia="Arial" w:hAnsi="Arial"/>
                <w:sz w:val="13"/>
                <w:szCs w:val="13"/>
                <w:color w:val="0000FF"/>
              </w:rPr>
              <w:t>04/17/2018</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center"/>
              <w:ind w:right="31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gridSpan w:val="2"/>
          </w:tcPr>
          <w:p>
            <w:pPr>
              <w:ind w:left="400"/>
              <w:spacing w:after="0" w:line="143" w:lineRule="exact"/>
              <w:rPr>
                <w:sz w:val="20"/>
                <w:szCs w:val="20"/>
                <w:color w:val="auto"/>
              </w:rPr>
            </w:pPr>
            <w:r>
              <w:rPr>
                <w:rFonts w:ascii="Arial" w:cs="Arial" w:eastAsia="Arial" w:hAnsi="Arial"/>
                <w:sz w:val="13"/>
                <w:szCs w:val="13"/>
                <w:color w:val="0000FF"/>
              </w:rPr>
              <w:t>1,500,000</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240"/>
              <w:spacing w:after="0"/>
              <w:rPr>
                <w:sz w:val="20"/>
                <w:szCs w:val="20"/>
                <w:color w:val="auto"/>
              </w:rPr>
            </w:pPr>
            <w:r>
              <w:rPr>
                <w:rFonts w:ascii="Arial" w:cs="Arial" w:eastAsia="Arial" w:hAnsi="Arial"/>
                <w:sz w:val="11"/>
                <w:szCs w:val="11"/>
                <w:color w:val="008000"/>
              </w:rPr>
              <w:t>(1)</w:t>
            </w:r>
          </w:p>
        </w:tc>
        <w:tc>
          <w:tcPr>
            <w:tcW w:w="64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Common</w:t>
            </w:r>
          </w:p>
        </w:tc>
        <w:tc>
          <w:tcPr>
            <w:tcW w:w="760" w:type="dxa"/>
            <w:vAlign w:val="bottom"/>
            <w:gridSpan w:val="2"/>
            <w:vMerge w:val="continue"/>
          </w:tcPr>
          <w:p>
            <w:pPr>
              <w:spacing w:after="0"/>
              <w:rPr>
                <w:sz w:val="12"/>
                <w:szCs w:val="12"/>
                <w:color w:val="auto"/>
              </w:rPr>
            </w:pPr>
          </w:p>
        </w:tc>
        <w:tc>
          <w:tcPr>
            <w:tcW w:w="740" w:type="dxa"/>
            <w:vAlign w:val="bottom"/>
          </w:tcPr>
          <w:p>
            <w:pPr>
              <w:ind w:left="2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3,223,379</w:t>
            </w:r>
          </w:p>
        </w:tc>
        <w:tc>
          <w:tcPr>
            <w:tcW w:w="60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200" w:type="dxa"/>
            <w:vAlign w:val="bottom"/>
          </w:tcPr>
          <w:p>
            <w:pPr>
              <w:spacing w:after="0"/>
              <w:rPr>
                <w:sz w:val="12"/>
                <w:szCs w:val="12"/>
                <w:color w:val="auto"/>
              </w:rPr>
            </w:pPr>
          </w:p>
        </w:tc>
        <w:tc>
          <w:tcPr>
            <w:tcW w:w="700" w:type="dxa"/>
            <w:vAlign w:val="bottom"/>
            <w:gridSpan w:val="3"/>
          </w:tcPr>
          <w:p>
            <w:pPr>
              <w:ind w:left="2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ind w:left="20"/>
              <w:spacing w:after="0" w:line="139"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92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gridSpan w:val="3"/>
          </w:tcPr>
          <w:p>
            <w:pPr>
              <w:ind w:left="20"/>
              <w:spacing w:after="0" w:line="234" w:lineRule="exact"/>
              <w:rPr>
                <w:sz w:val="20"/>
                <w:szCs w:val="20"/>
                <w:color w:val="auto"/>
              </w:rPr>
            </w:pPr>
            <w:r>
              <w:rPr>
                <w:rFonts w:ascii="Arial" w:cs="Arial" w:eastAsia="Arial" w:hAnsi="Arial"/>
                <w:sz w:val="13"/>
                <w:szCs w:val="13"/>
                <w:color w:val="0000FF"/>
              </w:rPr>
              <w:t>III,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-1895475</wp:posOffset>
            </wp:positionV>
            <wp:extent cx="24130" cy="2376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376170"/>
                    </a:xfrm>
                    <a:prstGeom prst="rect">
                      <a:avLst/>
                    </a:prstGeom>
                    <a:noFill/>
                  </pic:spPr>
                </pic:pic>
              </a:graphicData>
            </a:graphic>
          </wp:anchor>
        </w:drawing>
      </w:r>
    </w:p>
    <w:p>
      <w:pPr>
        <w:sectPr>
          <w:pgSz w:w="11900" w:h="16838" w:orient="portrait"/>
          <w:cols w:equalWidth="0" w:num="1">
            <w:col w:w="11520"/>
          </w:cols>
          <w:pgMar w:left="240" w:top="222" w:right="139" w:bottom="331"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1051560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Class B</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3" w:lineRule="exact"/>
              <w:rPr>
                <w:sz w:val="20"/>
                <w:szCs w:val="20"/>
                <w:color w:val="auto"/>
              </w:rPr>
            </w:pPr>
            <w:r>
              <w:rPr>
                <w:rFonts w:ascii="Arial" w:cs="Arial" w:eastAsia="Arial" w:hAnsi="Arial"/>
                <w:sz w:val="13"/>
                <w:szCs w:val="13"/>
                <w:color w:val="0000FF"/>
              </w:rPr>
              <w:t>Class A</w:t>
            </w:r>
          </w:p>
        </w:tc>
        <w:tc>
          <w:tcPr>
            <w:tcW w:w="820" w:type="dxa"/>
            <w:vAlign w:val="bottom"/>
            <w:vMerge w:val="restart"/>
          </w:tcPr>
          <w:p>
            <w:pPr>
              <w:jc w:val="right"/>
              <w:ind w:right="155"/>
              <w:spacing w:after="0"/>
              <w:rPr>
                <w:sz w:val="20"/>
                <w:szCs w:val="20"/>
                <w:color w:val="auto"/>
              </w:rPr>
            </w:pPr>
            <w:r>
              <w:rPr>
                <w:rFonts w:ascii="Arial" w:cs="Arial" w:eastAsia="Arial" w:hAnsi="Arial"/>
                <w:sz w:val="17"/>
                <w:szCs w:val="17"/>
                <w:color w:val="0000FF"/>
              </w:rPr>
              <w:t>3,481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60"/>
              <w:spacing w:after="0" w:line="143" w:lineRule="exact"/>
              <w:rPr>
                <w:sz w:val="20"/>
                <w:szCs w:val="20"/>
                <w:color w:val="auto"/>
              </w:rPr>
            </w:pPr>
            <w:r>
              <w:rPr>
                <w:rFonts w:ascii="Arial" w:cs="Arial" w:eastAsia="Arial" w:hAnsi="Arial"/>
                <w:sz w:val="13"/>
                <w:szCs w:val="13"/>
                <w:color w:val="0000FF"/>
              </w:rPr>
              <w:t>Flybridge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820" w:type="dxa"/>
            <w:vAlign w:val="bottom"/>
          </w:tcPr>
          <w:p>
            <w:pPr>
              <w:ind w:left="32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2"/>
                <w:szCs w:val="12"/>
                <w:color w:val="auto"/>
              </w:rPr>
            </w:pPr>
          </w:p>
        </w:tc>
        <w:tc>
          <w:tcPr>
            <w:tcW w:w="106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04/17/2018</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w:t>
            </w:r>
          </w:p>
        </w:tc>
        <w:tc>
          <w:tcPr>
            <w:tcW w:w="900" w:type="dxa"/>
            <w:vAlign w:val="bottom"/>
          </w:tcPr>
          <w:p>
            <w:pPr>
              <w:ind w:left="420"/>
              <w:spacing w:after="0" w:line="143" w:lineRule="exact"/>
              <w:rPr>
                <w:sz w:val="20"/>
                <w:szCs w:val="20"/>
                <w:color w:val="auto"/>
              </w:rPr>
            </w:pPr>
            <w:r>
              <w:rPr>
                <w:rFonts w:ascii="Arial" w:cs="Arial" w:eastAsia="Arial" w:hAnsi="Arial"/>
                <w:sz w:val="13"/>
                <w:szCs w:val="13"/>
                <w:color w:val="0000FF"/>
              </w:rPr>
              <w:t>3,481</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43"/>
              <w:spacing w:after="0"/>
              <w:rPr>
                <w:sz w:val="20"/>
                <w:szCs w:val="20"/>
                <w:color w:val="auto"/>
              </w:rPr>
            </w:pPr>
            <w:r>
              <w:rPr>
                <w:rFonts w:ascii="Arial" w:cs="Arial" w:eastAsia="Arial" w:hAnsi="Arial"/>
                <w:sz w:val="11"/>
                <w:szCs w:val="11"/>
                <w:color w:val="008000"/>
              </w:rPr>
              <w:t>(1)</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w w:val="98"/>
              </w:rPr>
              <w:t>Common</w:t>
            </w:r>
          </w:p>
        </w:tc>
        <w:tc>
          <w:tcPr>
            <w:tcW w:w="820" w:type="dxa"/>
            <w:vAlign w:val="bottom"/>
            <w:vMerge w:val="continue"/>
          </w:tcPr>
          <w:p>
            <w:pPr>
              <w:spacing w:after="0"/>
              <w:rPr>
                <w:sz w:val="12"/>
                <w:szCs w:val="12"/>
                <w:color w:val="auto"/>
              </w:rPr>
            </w:pPr>
          </w:p>
        </w:tc>
        <w:tc>
          <w:tcPr>
            <w:tcW w:w="680" w:type="dxa"/>
            <w:vAlign w:val="bottom"/>
          </w:tcPr>
          <w:p>
            <w:pPr>
              <w:ind w:left="2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7,480</w:t>
            </w:r>
          </w:p>
        </w:tc>
        <w:tc>
          <w:tcPr>
            <w:tcW w:w="76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740" w:type="dxa"/>
            <w:vAlign w:val="bottom"/>
          </w:tcPr>
          <w:p>
            <w:pPr>
              <w:ind w:left="60"/>
              <w:spacing w:after="0" w:line="143" w:lineRule="exact"/>
              <w:rPr>
                <w:sz w:val="20"/>
                <w:szCs w:val="20"/>
                <w:color w:val="auto"/>
              </w:rPr>
            </w:pPr>
            <w:r>
              <w:rPr>
                <w:rFonts w:ascii="Arial" w:cs="Arial" w:eastAsia="Arial" w:hAnsi="Arial"/>
                <w:sz w:val="13"/>
                <w:szCs w:val="13"/>
                <w:color w:val="0000FF"/>
              </w:rPr>
              <w:t>Network</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60"/>
              <w:spacing w:after="0" w:line="139" w:lineRule="exact"/>
              <w:rPr>
                <w:sz w:val="20"/>
                <w:szCs w:val="20"/>
                <w:color w:val="auto"/>
              </w:rPr>
            </w:pPr>
            <w:r>
              <w:rPr>
                <w:rFonts w:ascii="Arial" w:cs="Arial" w:eastAsia="Arial" w:hAnsi="Arial"/>
                <w:sz w:val="13"/>
                <w:szCs w:val="13"/>
                <w:color w:val="0000FF"/>
              </w:rPr>
              <w:t>Fund III,</w:t>
            </w: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8"/>
          </w:tcPr>
          <w:p>
            <w:pPr>
              <w:spacing w:after="0" w:line="217" w:lineRule="exact"/>
              <w:rPr>
                <w:rFonts w:ascii="Arial" w:cs="Arial" w:eastAsia="Arial" w:hAnsi="Arial"/>
                <w:sz w:val="21"/>
                <w:szCs w:val="21"/>
                <w:color w:val="0000EE"/>
              </w:rPr>
            </w:pPr>
            <w:hyperlink r:id="rId12">
              <w:r>
                <w:rPr>
                  <w:rFonts w:ascii="Arial" w:cs="Arial" w:eastAsia="Arial" w:hAnsi="Arial"/>
                  <w:sz w:val="21"/>
                  <w:szCs w:val="21"/>
                  <w:color w:val="0000EE"/>
                </w:rPr>
                <w:t>Flybridge Capital Partners GP III, LLC</w:t>
              </w:r>
            </w:hyperlink>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60" w:type="dxa"/>
            <w:vAlign w:val="bottom"/>
            <w:gridSpan w:val="8"/>
          </w:tcPr>
          <w:p>
            <w:pPr>
              <w:spacing w:after="0"/>
              <w:rPr>
                <w:sz w:val="20"/>
                <w:szCs w:val="20"/>
                <w:color w:val="auto"/>
              </w:rPr>
            </w:pPr>
            <w:r>
              <w:rPr>
                <w:rFonts w:ascii="Arial" w:cs="Arial" w:eastAsia="Arial" w:hAnsi="Arial"/>
                <w:sz w:val="17"/>
                <w:szCs w:val="17"/>
                <w:color w:val="0000FF"/>
              </w:rPr>
              <w:t>C/O FLYBRIDGE CAPITAL PARTNERS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5"/>
          </w:tcPr>
          <w:p>
            <w:pPr>
              <w:spacing w:after="0"/>
              <w:rPr>
                <w:sz w:val="20"/>
                <w:szCs w:val="20"/>
                <w:color w:val="auto"/>
              </w:rPr>
            </w:pPr>
            <w:r>
              <w:rPr>
                <w:rFonts w:ascii="Arial" w:cs="Arial" w:eastAsia="Arial" w:hAnsi="Arial"/>
                <w:sz w:val="17"/>
                <w:szCs w:val="17"/>
                <w:color w:val="0000FF"/>
                <w:w w:val="98"/>
              </w:rPr>
              <w:t>31 ST. JAMES AVENUE, 6TH FL</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06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920" w:type="dxa"/>
            <w:vAlign w:val="bottom"/>
            <w:gridSpan w:val="2"/>
          </w:tcPr>
          <w:p>
            <w:pPr>
              <w:ind w:left="420"/>
              <w:spacing w:after="0"/>
              <w:rPr>
                <w:sz w:val="20"/>
                <w:szCs w:val="20"/>
                <w:color w:val="auto"/>
              </w:rPr>
            </w:pPr>
            <w:r>
              <w:rPr>
                <w:rFonts w:ascii="Arial" w:cs="Arial" w:eastAsia="Arial" w:hAnsi="Arial"/>
                <w:sz w:val="17"/>
                <w:szCs w:val="17"/>
                <w:color w:val="0000FF"/>
              </w:rPr>
              <w:t>02116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1"/>
          </w:tcPr>
          <w:p>
            <w:pPr>
              <w:spacing w:after="0" w:line="217" w:lineRule="exact"/>
              <w:rPr>
                <w:rFonts w:ascii="Arial" w:cs="Arial" w:eastAsia="Arial" w:hAnsi="Arial"/>
                <w:sz w:val="21"/>
                <w:szCs w:val="21"/>
                <w:color w:val="0000EE"/>
              </w:rPr>
            </w:pPr>
            <w:hyperlink r:id="rId16">
              <w:r>
                <w:rPr>
                  <w:rFonts w:ascii="Arial" w:cs="Arial" w:eastAsia="Arial" w:hAnsi="Arial"/>
                  <w:sz w:val="21"/>
                  <w:szCs w:val="21"/>
                  <w:color w:val="0000EE"/>
                </w:rPr>
                <w:t>FLYBRIDGE CAPITAL PARTNERS III LP</w:t>
              </w:r>
            </w:hyperlink>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60" w:type="dxa"/>
            <w:vAlign w:val="bottom"/>
            <w:gridSpan w:val="8"/>
          </w:tcPr>
          <w:p>
            <w:pPr>
              <w:spacing w:after="0"/>
              <w:rPr>
                <w:sz w:val="20"/>
                <w:szCs w:val="20"/>
                <w:color w:val="auto"/>
              </w:rPr>
            </w:pPr>
            <w:r>
              <w:rPr>
                <w:rFonts w:ascii="Arial" w:cs="Arial" w:eastAsia="Arial" w:hAnsi="Arial"/>
                <w:sz w:val="17"/>
                <w:szCs w:val="17"/>
                <w:color w:val="0000FF"/>
              </w:rPr>
              <w:t>C/O FLYBRIDGE CAPITAL PARTNERS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5"/>
          </w:tcPr>
          <w:p>
            <w:pPr>
              <w:spacing w:after="0"/>
              <w:rPr>
                <w:sz w:val="20"/>
                <w:szCs w:val="20"/>
                <w:color w:val="auto"/>
              </w:rPr>
            </w:pPr>
            <w:r>
              <w:rPr>
                <w:rFonts w:ascii="Arial" w:cs="Arial" w:eastAsia="Arial" w:hAnsi="Arial"/>
                <w:sz w:val="17"/>
                <w:szCs w:val="17"/>
                <w:color w:val="0000FF"/>
                <w:w w:val="98"/>
              </w:rPr>
              <w:t>31 ST. JAMES AVENUE, 6TH FL</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06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920" w:type="dxa"/>
            <w:vAlign w:val="bottom"/>
            <w:gridSpan w:val="2"/>
          </w:tcPr>
          <w:p>
            <w:pPr>
              <w:ind w:left="420"/>
              <w:spacing w:after="0"/>
              <w:rPr>
                <w:sz w:val="20"/>
                <w:szCs w:val="20"/>
                <w:color w:val="auto"/>
              </w:rPr>
            </w:pPr>
            <w:r>
              <w:rPr>
                <w:rFonts w:ascii="Arial" w:cs="Arial" w:eastAsia="Arial" w:hAnsi="Arial"/>
                <w:sz w:val="17"/>
                <w:szCs w:val="17"/>
                <w:color w:val="0000FF"/>
              </w:rPr>
              <w:t>02116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8"/>
          </w:tcPr>
          <w:p>
            <w:pPr>
              <w:spacing w:after="0" w:line="217" w:lineRule="exact"/>
              <w:rPr>
                <w:rFonts w:ascii="Arial" w:cs="Arial" w:eastAsia="Arial" w:hAnsi="Arial"/>
                <w:sz w:val="21"/>
                <w:szCs w:val="21"/>
                <w:color w:val="0000EE"/>
              </w:rPr>
            </w:pPr>
            <w:hyperlink r:id="rId17">
              <w:r>
                <w:rPr>
                  <w:rFonts w:ascii="Arial" w:cs="Arial" w:eastAsia="Arial" w:hAnsi="Arial"/>
                  <w:sz w:val="21"/>
                  <w:szCs w:val="21"/>
                  <w:color w:val="0000EE"/>
                </w:rPr>
                <w:t>FLYBRIDGE NETWORK FUND III LP</w:t>
              </w:r>
            </w:hyperlink>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60" w:type="dxa"/>
            <w:vAlign w:val="bottom"/>
            <w:gridSpan w:val="8"/>
          </w:tcPr>
          <w:p>
            <w:pPr>
              <w:spacing w:after="0"/>
              <w:rPr>
                <w:sz w:val="20"/>
                <w:szCs w:val="20"/>
                <w:color w:val="auto"/>
              </w:rPr>
            </w:pPr>
            <w:r>
              <w:rPr>
                <w:rFonts w:ascii="Arial" w:cs="Arial" w:eastAsia="Arial" w:hAnsi="Arial"/>
                <w:sz w:val="17"/>
                <w:szCs w:val="17"/>
                <w:color w:val="0000FF"/>
              </w:rPr>
              <w:t>C/O FLYBRIDGE CAPITAL PARTNERS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5"/>
          </w:tcPr>
          <w:p>
            <w:pPr>
              <w:spacing w:after="0"/>
              <w:rPr>
                <w:sz w:val="20"/>
                <w:szCs w:val="20"/>
                <w:color w:val="auto"/>
              </w:rPr>
            </w:pPr>
            <w:r>
              <w:rPr>
                <w:rFonts w:ascii="Arial" w:cs="Arial" w:eastAsia="Arial" w:hAnsi="Arial"/>
                <w:sz w:val="17"/>
                <w:szCs w:val="17"/>
                <w:color w:val="0000FF"/>
                <w:w w:val="98"/>
              </w:rPr>
              <w:t>31 ST. JAMES AVENUE, 6TH FL</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06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920" w:type="dxa"/>
            <w:vAlign w:val="bottom"/>
            <w:gridSpan w:val="2"/>
          </w:tcPr>
          <w:p>
            <w:pPr>
              <w:ind w:left="420"/>
              <w:spacing w:after="0"/>
              <w:rPr>
                <w:sz w:val="20"/>
                <w:szCs w:val="20"/>
                <w:color w:val="auto"/>
              </w:rPr>
            </w:pPr>
            <w:r>
              <w:rPr>
                <w:rFonts w:ascii="Arial" w:cs="Arial" w:eastAsia="Arial" w:hAnsi="Arial"/>
                <w:sz w:val="17"/>
                <w:szCs w:val="17"/>
                <w:color w:val="0000FF"/>
              </w:rPr>
              <w:t>02116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3"/>
          </w:tcPr>
          <w:p>
            <w:pPr>
              <w:spacing w:after="0" w:line="217" w:lineRule="exact"/>
              <w:rPr>
                <w:rFonts w:ascii="Arial" w:cs="Arial" w:eastAsia="Arial" w:hAnsi="Arial"/>
                <w:sz w:val="21"/>
                <w:szCs w:val="21"/>
                <w:color w:val="0000EE"/>
                <w:w w:val="96"/>
              </w:rPr>
            </w:pPr>
            <w:hyperlink r:id="rId18">
              <w:r>
                <w:rPr>
                  <w:rFonts w:ascii="Arial" w:cs="Arial" w:eastAsia="Arial" w:hAnsi="Arial"/>
                  <w:sz w:val="21"/>
                  <w:szCs w:val="21"/>
                  <w:color w:val="0000EE"/>
                  <w:w w:val="96"/>
                </w:rPr>
                <w:t>Aronoff David B</w:t>
              </w:r>
            </w:hyperlink>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60" w:type="dxa"/>
            <w:vAlign w:val="bottom"/>
            <w:gridSpan w:val="8"/>
          </w:tcPr>
          <w:p>
            <w:pPr>
              <w:spacing w:after="0"/>
              <w:rPr>
                <w:sz w:val="20"/>
                <w:szCs w:val="20"/>
                <w:color w:val="auto"/>
              </w:rPr>
            </w:pPr>
            <w:r>
              <w:rPr>
                <w:rFonts w:ascii="Arial" w:cs="Arial" w:eastAsia="Arial" w:hAnsi="Arial"/>
                <w:sz w:val="17"/>
                <w:szCs w:val="17"/>
                <w:color w:val="0000FF"/>
              </w:rPr>
              <w:t>C/O FLYBRIDGE CAPITAL PARTNERS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5"/>
          </w:tcPr>
          <w:p>
            <w:pPr>
              <w:spacing w:after="0"/>
              <w:rPr>
                <w:sz w:val="20"/>
                <w:szCs w:val="20"/>
                <w:color w:val="auto"/>
              </w:rPr>
            </w:pPr>
            <w:r>
              <w:rPr>
                <w:rFonts w:ascii="Arial" w:cs="Arial" w:eastAsia="Arial" w:hAnsi="Arial"/>
                <w:sz w:val="17"/>
                <w:szCs w:val="17"/>
                <w:color w:val="0000FF"/>
                <w:w w:val="98"/>
              </w:rPr>
              <w:t>31 ST. JAMES AVENUE, 6TH FL</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06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920" w:type="dxa"/>
            <w:vAlign w:val="bottom"/>
            <w:gridSpan w:val="2"/>
          </w:tcPr>
          <w:p>
            <w:pPr>
              <w:ind w:left="420"/>
              <w:spacing w:after="0"/>
              <w:rPr>
                <w:sz w:val="20"/>
                <w:szCs w:val="20"/>
                <w:color w:val="auto"/>
              </w:rPr>
            </w:pPr>
            <w:r>
              <w:rPr>
                <w:rFonts w:ascii="Arial" w:cs="Arial" w:eastAsia="Arial" w:hAnsi="Arial"/>
                <w:sz w:val="17"/>
                <w:szCs w:val="17"/>
                <w:color w:val="0000FF"/>
              </w:rPr>
              <w:t>02116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5"/>
          </w:tcPr>
          <w:p>
            <w:pPr>
              <w:spacing w:after="0" w:line="217" w:lineRule="exact"/>
              <w:rPr>
                <w:rFonts w:ascii="Arial" w:cs="Arial" w:eastAsia="Arial" w:hAnsi="Arial"/>
                <w:sz w:val="21"/>
                <w:szCs w:val="21"/>
                <w:color w:val="0000EE"/>
              </w:rPr>
            </w:pPr>
            <w:hyperlink r:id="rId19">
              <w:r>
                <w:rPr>
                  <w:rFonts w:ascii="Arial" w:cs="Arial" w:eastAsia="Arial" w:hAnsi="Arial"/>
                  <w:sz w:val="21"/>
                  <w:szCs w:val="21"/>
                  <w:color w:val="0000EE"/>
                </w:rPr>
                <w:t>Bussgang Jeffrey J.</w:t>
              </w:r>
            </w:hyperlink>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FLYBRIDGE CAPITAL PARTNERS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31 ST. JAMES AVENUE, 6TH FL</w:t>
      </w:r>
    </w:p>
    <w:p>
      <w:pPr>
        <w:spacing w:after="0" w:line="29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188" w:right="139" w:bottom="14" w:gutter="0" w:footer="0" w:header="0"/>
        </w:sectPr>
      </w:pPr>
    </w:p>
    <w:p>
      <w:pPr>
        <w:spacing w:after="0" w:line="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BOSTON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02116</w:t>
      </w:r>
    </w:p>
    <w:p>
      <w:pPr>
        <w:sectPr>
          <w:pgSz w:w="11900" w:h="16838" w:orient="portrait"/>
          <w:cols w:equalWidth="0" w:num="1">
            <w:col w:w="11520"/>
          </w:cols>
          <w:pgMar w:left="240" w:top="188" w:right="139" w:bottom="14" w:gutter="0" w:footer="0" w:header="0"/>
          <w:type w:val="continuous"/>
        </w:sectPr>
      </w:pPr>
    </w:p>
    <w:bookmarkStart w:id="2" w:name="page3"/>
    <w:bookmarkEnd w:id="2"/>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4175" cy="177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924175" cy="1778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right="80" w:firstLine="3"/>
        <w:spacing w:after="0" w:line="271" w:lineRule="auto"/>
        <w:tabs>
          <w:tab w:leader="none" w:pos="13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13" w:lineRule="exact"/>
        <w:rPr>
          <w:rFonts w:ascii="Arial" w:cs="Arial" w:eastAsia="Arial" w:hAnsi="Arial"/>
          <w:sz w:val="12"/>
          <w:szCs w:val="12"/>
          <w:color w:val="008000"/>
        </w:rPr>
      </w:pPr>
    </w:p>
    <w:p>
      <w:pPr>
        <w:ind w:firstLine="3"/>
        <w:spacing w:after="0" w:line="236"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Flybridge Capital Partners III, L.P. ("Flybridge Capital"). Flybridge Capital Partners G.P. III, L.L.C. ("Flybridge LLC") is the general partner of Flybridge Capital. The managing members of Flybridge LLC are Charles M. Hazard, Jr., David B. Aronoff and Jeffrey J. Bussgang (collectively, the "Managing Members") and they share voting and dispositive power over the shares held by Flybridge Capital. Mr. Hazard is also a director of the Issuer. Flybridge LLC and each of the Managing Members disclaims beneficial ownership of the securities held by Flybridge Capital except to the extent of their respective pecuniary interests therein, and the inclusion of these securities in this report shall not be deemed an admission by any of them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and not a purchase or sale, without additional consideration by Flybridge Capital to its respective limited and general partners.</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Jeffrey J. Bussgang.</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Jeffrey J. Bussgang 2006 Irrev. Trust. Jeffrey J. Bussgang is a beneficiary of the Jeffrey J. Bussgang 2006 Irrev. Trust.</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David B. Aronoff.</w:t>
      </w:r>
    </w:p>
    <w:p>
      <w:pPr>
        <w:spacing w:after="0" w:line="45"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Aronoff Irrevocable Trust of 2005. David B. Aronoff is a beneficiary of the Aronoff Irrevocable Trust of 2005.</w:t>
      </w:r>
    </w:p>
    <w:p>
      <w:pPr>
        <w:spacing w:after="0" w:line="45" w:lineRule="exact"/>
        <w:rPr>
          <w:rFonts w:ascii="Arial" w:cs="Arial" w:eastAsia="Arial" w:hAnsi="Arial"/>
          <w:sz w:val="13"/>
          <w:szCs w:val="13"/>
          <w:color w:val="008000"/>
        </w:rPr>
      </w:pPr>
    </w:p>
    <w:p>
      <w:pPr>
        <w:ind w:firstLine="3"/>
        <w:spacing w:after="0" w:line="238"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Flybridge Network Fund III, L.P. ("Flybridge Network"). Flybridge LLC is the general partner of Flybridge Network. The managing members of Flybridge LLC are the Managing Members and they share voting and dispositive power over the shares held by Flybridge Network. Mr. Hazard is also a director of the Issuer. Flybridge LLC and each of the Managing Members disclaims beneficial ownership of the securities held by Flybridge Network except to the extent of their respective pecuniary interests therein, and the inclusion of these securities in this report shall not be deemed an admission by any of them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and not a purchase or sale, without additional consideration by Flybridge Network to its limited partners.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00"/>
          </w:cols>
          <w:pgMar w:left="280" w:top="140" w:right="319" w:bottom="1440" w:gutter="0" w:footer="0" w:header="0"/>
        </w:sectPr>
      </w:pP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FLYBRIDGE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096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Flybridge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39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III,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049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member, By: /s/ Charles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88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Hazard, Jr., Name: Charles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Hazard, Jr.,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06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363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FLYBRIDGE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062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PARTNERS G.P. III,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418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41859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21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Name: 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05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081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FLYBRIDGE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155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FUND III, L.P., By: Flybridge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00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Capital Partners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3925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63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Charles M. Hazard, Jr.,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05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Charles M. Hazard, Jr.,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48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8261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David B. Aronoff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88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Jeffrey J. Bussgang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964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04/19/2018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0000FF"/>
        </w:rPr>
        <w:t>04/19/2018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0000FF"/>
        </w:rPr>
        <w:t>04/19/2018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0000FF"/>
        </w:rPr>
        <w:t>04/19/2018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0000FF"/>
        </w:rPr>
        <w:t>04/19/2018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9060" w:space="40"/>
            <w:col w:w="2200"/>
          </w:cols>
          <w:pgMar w:left="280" w:top="140" w:right="319" w:bottom="1440"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800"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1719721" TargetMode="External"/><Relationship Id="rId13" Type="http://schemas.openxmlformats.org/officeDocument/2006/relationships/hyperlink" Target="http://www.sec.gov/cgi-bin/browse-edgar?action=getcompany&amp;CIK=0001441816" TargetMode="External"/><Relationship Id="rId16" Type="http://schemas.openxmlformats.org/officeDocument/2006/relationships/hyperlink" Target="http://www.sec.gov/cgi-bin/browse-edgar?action=getcompany&amp;CIK=0001430896" TargetMode="External"/><Relationship Id="rId17" Type="http://schemas.openxmlformats.org/officeDocument/2006/relationships/hyperlink" Target="http://www.sec.gov/cgi-bin/browse-edgar?action=getcompany&amp;CIK=0001445399" TargetMode="External"/><Relationship Id="rId18" Type="http://schemas.openxmlformats.org/officeDocument/2006/relationships/hyperlink" Target="http://www.sec.gov/cgi-bin/browse-edgar?action=getcompany&amp;CIK=0001339224" TargetMode="External"/><Relationship Id="rId19" Type="http://schemas.openxmlformats.org/officeDocument/2006/relationships/hyperlink" Target="http://www.sec.gov/cgi-bin/browse-edgar?action=getcompany&amp;CIK=0001719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2019-12-23T15:51:03Z</dcterms:created>
  <dcterms:modified xsi:type="dcterms:W3CDTF">2019-12-23T15:51:03Z</dcterms:modified>
</cp:coreProperties>
</file>