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897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8978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MERRIMAN DWIGHT A</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160" w:type="dxa"/>
            <w:vAlign w:val="bottom"/>
            <w:gridSpan w:val="6"/>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MongoDB,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MDB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0" w:type="dxa"/>
            <w:vAlign w:val="bottom"/>
            <w:gridSpan w:val="4"/>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tcBorders>
              <w:bottom w:val="single" w:sz="8" w:color="0000EE"/>
            </w:tcBorders>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gridSpan w:val="7"/>
            <w:vMerge w:val="continue"/>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C/O MONGODB, INC.</w:t>
            </w:r>
          </w:p>
        </w:tc>
        <w:tc>
          <w:tcPr>
            <w:tcW w:w="1340" w:type="dxa"/>
            <w:vAlign w:val="bottom"/>
          </w:tcPr>
          <w:p>
            <w:pPr>
              <w:spacing w:after="0"/>
              <w:rPr>
                <w:sz w:val="19"/>
                <w:szCs w:val="19"/>
                <w:color w:val="auto"/>
              </w:rPr>
            </w:pPr>
          </w:p>
        </w:tc>
        <w:tc>
          <w:tcPr>
            <w:tcW w:w="1480" w:type="dxa"/>
            <w:vAlign w:val="bottom"/>
            <w:gridSpan w:val="6"/>
          </w:tcPr>
          <w:p>
            <w:pPr>
              <w:ind w:left="160"/>
              <w:spacing w:after="0"/>
              <w:rPr>
                <w:sz w:val="20"/>
                <w:szCs w:val="20"/>
                <w:color w:val="auto"/>
              </w:rPr>
            </w:pPr>
            <w:r>
              <w:rPr>
                <w:rFonts w:ascii="Arial" w:cs="Arial" w:eastAsia="Arial" w:hAnsi="Arial"/>
                <w:sz w:val="17"/>
                <w:szCs w:val="17"/>
                <w:color w:val="0000FF"/>
              </w:rPr>
              <w:t>04/01/2021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1633 BROADWAY, 38TH FLOOR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340" w:type="dxa"/>
            <w:vAlign w:val="bottom"/>
            <w:gridSpan w:val="8"/>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8"/>
            <w:vMerge w:val="continue"/>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3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20" w:type="dxa"/>
            <w:vAlign w:val="bottom"/>
            <w:gridSpan w:val="7"/>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300" w:type="dxa"/>
            <w:vAlign w:val="bottom"/>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10019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gridSpan w:val="3"/>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9"/>
          </w:tcPr>
          <w:p>
            <w:pPr>
              <w:jc w:val="center"/>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6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6"/>
          </w:tcPr>
          <w:p>
            <w:pPr>
              <w:jc w:val="center"/>
              <w:ind w:right="51"/>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5"/>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4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bottom w:val="single" w:sz="8" w:color="2C2C2C"/>
            </w:tcBorders>
            <w:gridSpan w:val="5"/>
          </w:tcPr>
          <w:p>
            <w:pPr>
              <w:jc w:val="right"/>
              <w:ind w:right="135"/>
              <w:spacing w:after="0"/>
              <w:rPr>
                <w:sz w:val="20"/>
                <w:szCs w:val="20"/>
                <w:color w:val="auto"/>
              </w:rPr>
            </w:pPr>
            <w:r>
              <w:rPr>
                <w:rFonts w:ascii="Arial" w:cs="Arial" w:eastAsia="Arial" w:hAnsi="Arial"/>
                <w:sz w:val="17"/>
                <w:szCs w:val="17"/>
                <w:color w:val="0000FF"/>
              </w:rPr>
              <w:t>04/01/2021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2"/>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4,800</w:t>
            </w:r>
          </w:p>
        </w:tc>
        <w:tc>
          <w:tcPr>
            <w:tcW w:w="4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271.33</w:t>
            </w:r>
            <w:r>
              <w:rPr>
                <w:rFonts w:ascii="Arial" w:cs="Arial" w:eastAsia="Arial" w:hAnsi="Arial"/>
                <w:sz w:val="22"/>
                <w:szCs w:val="22"/>
                <w:color w:val="008000"/>
                <w:w w:val="93"/>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1,427,668</w:t>
            </w:r>
          </w:p>
        </w:tc>
        <w:tc>
          <w:tcPr>
            <w:tcW w:w="920" w:type="dxa"/>
            <w:vAlign w:val="bottom"/>
            <w:tcBorders>
              <w:bottom w:val="single" w:sz="8" w:color="2C2C2C"/>
            </w:tcBorders>
          </w:tcPr>
          <w:p>
            <w:pPr>
              <w:jc w:val="center"/>
              <w:ind w:right="51"/>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bottom w:val="single" w:sz="8" w:color="2C2C2C"/>
            </w:tcBorders>
            <w:gridSpan w:val="5"/>
          </w:tcPr>
          <w:p>
            <w:pPr>
              <w:jc w:val="right"/>
              <w:ind w:right="135"/>
              <w:spacing w:after="0"/>
              <w:rPr>
                <w:sz w:val="20"/>
                <w:szCs w:val="20"/>
                <w:color w:val="auto"/>
              </w:rPr>
            </w:pPr>
            <w:r>
              <w:rPr>
                <w:rFonts w:ascii="Arial" w:cs="Arial" w:eastAsia="Arial" w:hAnsi="Arial"/>
                <w:sz w:val="17"/>
                <w:szCs w:val="17"/>
                <w:color w:val="0000FF"/>
              </w:rPr>
              <w:t>04/01/2021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2"/>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5,200</w:t>
            </w:r>
          </w:p>
        </w:tc>
        <w:tc>
          <w:tcPr>
            <w:tcW w:w="4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275.58</w:t>
            </w:r>
            <w:r>
              <w:rPr>
                <w:rFonts w:ascii="Arial" w:cs="Arial" w:eastAsia="Arial" w:hAnsi="Arial"/>
                <w:sz w:val="22"/>
                <w:szCs w:val="22"/>
                <w:color w:val="008000"/>
                <w:w w:val="93"/>
                <w:vertAlign w:val="superscript"/>
              </w:rPr>
              <w:t>(3)</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1,422,468</w:t>
            </w:r>
          </w:p>
        </w:tc>
        <w:tc>
          <w:tcPr>
            <w:tcW w:w="920" w:type="dxa"/>
            <w:vAlign w:val="bottom"/>
            <w:tcBorders>
              <w:bottom w:val="single" w:sz="8" w:color="2C2C2C"/>
            </w:tcBorders>
          </w:tcPr>
          <w:p>
            <w:pPr>
              <w:jc w:val="center"/>
              <w:ind w:right="51"/>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bottom w:val="single" w:sz="8" w:color="2C2C2C"/>
            </w:tcBorders>
            <w:gridSpan w:val="5"/>
          </w:tcPr>
          <w:p>
            <w:pPr>
              <w:jc w:val="right"/>
              <w:ind w:right="135"/>
              <w:spacing w:after="0"/>
              <w:rPr>
                <w:sz w:val="20"/>
                <w:szCs w:val="20"/>
                <w:color w:val="auto"/>
              </w:rPr>
            </w:pPr>
            <w:r>
              <w:rPr>
                <w:rFonts w:ascii="Arial" w:cs="Arial" w:eastAsia="Arial" w:hAnsi="Arial"/>
                <w:sz w:val="17"/>
                <w:szCs w:val="17"/>
                <w:color w:val="0000FF"/>
              </w:rPr>
              <w:t>04/01/2021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2"/>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4,000</w:t>
            </w:r>
          </w:p>
        </w:tc>
        <w:tc>
          <w:tcPr>
            <w:tcW w:w="4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276.23</w:t>
            </w:r>
            <w:r>
              <w:rPr>
                <w:rFonts w:ascii="Arial" w:cs="Arial" w:eastAsia="Arial" w:hAnsi="Arial"/>
                <w:sz w:val="22"/>
                <w:szCs w:val="22"/>
                <w:color w:val="008000"/>
                <w:w w:val="93"/>
                <w:vertAlign w:val="superscript"/>
              </w:rPr>
              <w:t>(4)</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1,418,468</w:t>
            </w:r>
          </w:p>
        </w:tc>
        <w:tc>
          <w:tcPr>
            <w:tcW w:w="920" w:type="dxa"/>
            <w:vAlign w:val="bottom"/>
            <w:tcBorders>
              <w:bottom w:val="single" w:sz="8" w:color="2C2C2C"/>
            </w:tcBorders>
          </w:tcPr>
          <w:p>
            <w:pPr>
              <w:jc w:val="center"/>
              <w:ind w:right="51"/>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gridSpan w:val="5"/>
            <w:vMerge w:val="restart"/>
          </w:tcPr>
          <w:p>
            <w:pPr>
              <w:jc w:val="right"/>
              <w:ind w:right="135"/>
              <w:spacing w:after="0"/>
              <w:rPr>
                <w:sz w:val="20"/>
                <w:szCs w:val="20"/>
                <w:color w:val="auto"/>
              </w:rPr>
            </w:pPr>
            <w:r>
              <w:rPr>
                <w:rFonts w:ascii="Arial" w:cs="Arial" w:eastAsia="Arial" w:hAnsi="Arial"/>
                <w:sz w:val="17"/>
                <w:szCs w:val="17"/>
                <w:color w:val="0000FF"/>
              </w:rPr>
              <w:t>04/01/2021</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jc w:val="center"/>
              <w:ind w:right="382"/>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93"/>
              </w:rPr>
              <w:t>2,200</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820" w:type="dxa"/>
            <w:vAlign w:val="bottom"/>
            <w:gridSpan w:val="4"/>
            <w:vMerge w:val="restart"/>
          </w:tcPr>
          <w:p>
            <w:pP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271.34</w:t>
            </w:r>
            <w:r>
              <w:rPr>
                <w:rFonts w:ascii="Arial" w:cs="Arial" w:eastAsia="Arial" w:hAnsi="Arial"/>
                <w:sz w:val="22"/>
                <w:szCs w:val="22"/>
                <w:color w:val="008000"/>
                <w:w w:val="93"/>
                <w:vertAlign w:val="superscript"/>
              </w:rPr>
              <w:t>(5)</w:t>
            </w: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578,696</w:t>
            </w:r>
          </w:p>
        </w:tc>
        <w:tc>
          <w:tcPr>
            <w:tcW w:w="920" w:type="dxa"/>
            <w:vAlign w:val="bottom"/>
            <w:vMerge w:val="restart"/>
          </w:tcPr>
          <w:p>
            <w:pPr>
              <w:jc w:val="center"/>
              <w:ind w:right="51"/>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(6)</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gridSpan w:val="5"/>
            <w:vMerge w:val="restart"/>
          </w:tcPr>
          <w:p>
            <w:pPr>
              <w:jc w:val="right"/>
              <w:ind w:right="135"/>
              <w:spacing w:after="0"/>
              <w:rPr>
                <w:sz w:val="20"/>
                <w:szCs w:val="20"/>
                <w:color w:val="auto"/>
              </w:rPr>
            </w:pPr>
            <w:r>
              <w:rPr>
                <w:rFonts w:ascii="Arial" w:cs="Arial" w:eastAsia="Arial" w:hAnsi="Arial"/>
                <w:sz w:val="17"/>
                <w:szCs w:val="17"/>
                <w:color w:val="0000FF"/>
              </w:rPr>
              <w:t>04/01/2021</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jc w:val="center"/>
              <w:ind w:right="382"/>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91"/>
              </w:rPr>
              <w:t>800</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820" w:type="dxa"/>
            <w:vAlign w:val="bottom"/>
            <w:gridSpan w:val="4"/>
            <w:vMerge w:val="restart"/>
          </w:tcPr>
          <w:p>
            <w:pP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276.08</w:t>
            </w:r>
            <w:r>
              <w:rPr>
                <w:rFonts w:ascii="Arial" w:cs="Arial" w:eastAsia="Arial" w:hAnsi="Arial"/>
                <w:sz w:val="22"/>
                <w:szCs w:val="22"/>
                <w:color w:val="008000"/>
                <w:w w:val="93"/>
                <w:vertAlign w:val="superscript"/>
              </w:rPr>
              <w:t>(7)</w:t>
            </w: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577,896</w:t>
            </w:r>
          </w:p>
        </w:tc>
        <w:tc>
          <w:tcPr>
            <w:tcW w:w="920" w:type="dxa"/>
            <w:vAlign w:val="bottom"/>
            <w:vMerge w:val="restart"/>
          </w:tcPr>
          <w:p>
            <w:pPr>
              <w:jc w:val="center"/>
              <w:ind w:right="51"/>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920" w:type="dxa"/>
            <w:vAlign w:val="bottom"/>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55"/>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35"/>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transactions were pursuant to a Rule 10b5-1 trading plan adopted by the Reporting Person.</w:t>
      </w:r>
    </w:p>
    <w:p>
      <w:pPr>
        <w:spacing w:after="0" w:line="50" w:lineRule="exact"/>
        <w:rPr>
          <w:rFonts w:ascii="Arial" w:cs="Arial" w:eastAsia="Arial" w:hAnsi="Arial"/>
          <w:sz w:val="13"/>
          <w:szCs w:val="13"/>
          <w:color w:val="008000"/>
        </w:rPr>
      </w:pPr>
    </w:p>
    <w:p>
      <w:pPr>
        <w:jc w:val="both"/>
        <w:ind w:left="40" w:right="2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is a weighted average sales price. The shares were sold in multiple transactions at prices ranging from $271.25 to $271.35,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w:t>
      </w:r>
    </w:p>
    <w:p>
      <w:pPr>
        <w:spacing w:after="0" w:line="25" w:lineRule="exact"/>
        <w:rPr>
          <w:rFonts w:ascii="Arial" w:cs="Arial" w:eastAsia="Arial" w:hAnsi="Arial"/>
          <w:sz w:val="13"/>
          <w:szCs w:val="13"/>
          <w:color w:val="008000"/>
        </w:rPr>
      </w:pPr>
    </w:p>
    <w:p>
      <w:pPr>
        <w:jc w:val="both"/>
        <w:ind w:left="40" w:right="2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is a weighted average sales price. The shares were sold in multiple transactions at prices ranging from $274.94 to $275.92,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w:t>
      </w:r>
    </w:p>
    <w:p>
      <w:pPr>
        <w:spacing w:after="0" w:line="25" w:lineRule="exact"/>
        <w:rPr>
          <w:rFonts w:ascii="Arial" w:cs="Arial" w:eastAsia="Arial" w:hAnsi="Arial"/>
          <w:sz w:val="13"/>
          <w:szCs w:val="13"/>
          <w:color w:val="008000"/>
        </w:rPr>
      </w:pPr>
    </w:p>
    <w:p>
      <w:pPr>
        <w:jc w:val="both"/>
        <w:ind w:left="40" w:right="2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is a weighted average sales price. The shares were sold in multiple transactions at prices ranging from $275.99 to $276.60,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w:t>
      </w:r>
    </w:p>
    <w:p>
      <w:pPr>
        <w:spacing w:after="0" w:line="25" w:lineRule="exact"/>
        <w:rPr>
          <w:rFonts w:ascii="Arial" w:cs="Arial" w:eastAsia="Arial" w:hAnsi="Arial"/>
          <w:sz w:val="13"/>
          <w:szCs w:val="13"/>
          <w:color w:val="008000"/>
        </w:rPr>
      </w:pPr>
    </w:p>
    <w:p>
      <w:pPr>
        <w:jc w:val="both"/>
        <w:ind w:left="40" w:right="2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is a weighted average sales price. The shares were sold in multiple transactions at prices ranging from $271.25 to $271.34,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are held by The Dwight A. Merriman 2012 Trust for the benefit of the Reporting Person's children.</w:t>
      </w:r>
    </w:p>
    <w:p>
      <w:pPr>
        <w:spacing w:after="0" w:line="50" w:lineRule="exact"/>
        <w:rPr>
          <w:rFonts w:ascii="Arial" w:cs="Arial" w:eastAsia="Arial" w:hAnsi="Arial"/>
          <w:sz w:val="13"/>
          <w:szCs w:val="13"/>
          <w:color w:val="008000"/>
        </w:rPr>
      </w:pPr>
    </w:p>
    <w:p>
      <w:pPr>
        <w:jc w:val="both"/>
        <w:ind w:left="40" w:right="2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is a weighted average sales price. The shares were sold in multiple transactions at prices ranging from $275.72 to $276.30,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Sophie Hubscher,</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04/05/2021</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260" w:type="dxa"/>
            <w:vAlign w:val="bottom"/>
            <w:tcBorders>
              <w:top w:val="single" w:sz="8" w:color="auto"/>
            </w:tcBorders>
            <w:vMerge w:val="restart"/>
          </w:tcPr>
          <w:p>
            <w:pPr>
              <w:spacing w:after="0"/>
              <w:rPr>
                <w:sz w:val="7"/>
                <w:szCs w:val="7"/>
                <w:color w:val="auto"/>
              </w:rPr>
            </w:pPr>
          </w:p>
        </w:tc>
        <w:tc>
          <w:tcPr>
            <w:tcW w:w="6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60" w:type="dxa"/>
            <w:vAlign w:val="bottom"/>
            <w:tcBorders>
              <w:top w:val="single" w:sz="8" w:color="auto"/>
            </w:tcBorders>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37858" TargetMode="External"/><Relationship Id="rId13"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2021-04-05T15:52:52Z</dcterms:created>
  <dcterms:modified xsi:type="dcterms:W3CDTF">2021-04-05T15:52:52Z</dcterms:modified>
</cp:coreProperties>
</file>