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51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5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Gordon Michael Lawrence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MONGODB,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229 WEST 43RD STREET, 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MongoDB,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MDB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04/20/2018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security represents restricted stock units. Each restricted stock unit represents a contingent right to receive one share of Class A Common Stock of the Issuer. This restricted stock unit award vests quarterly over a four-year period beginning on April 1, 2018, with 10% vesting in the first year, 20% vesting in the second year, 30% vesting in the third year and 40% vesting in the fourth year, subject to the Reporting Person's continued service with the Issuer.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Sarah Ward,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5459" TargetMode="External"/><Relationship Id="rId13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2019-12-07T14:31:10Z</dcterms:created>
  <dcterms:modified xsi:type="dcterms:W3CDTF">2019-12-07T14:31:10Z</dcterms:modified>
</cp:coreProperties>
</file>