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MERRIMAN DWIGHT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269.57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1,127,006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89,063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522,896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Dwight A. Merriman Charitable Foundation is a Delaware nonstock nonprofit corporation. The Reporting Person is deemed to have voting and investment power over the shares of MongoDB, Inc. Class A Common Stock held by the Dwight A. Merriman Charitable Foundation, but has no pecuniary interest in these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Dwight A. Merriman 2012 Trust for the benefit of the Reporting Person's children.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5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2024-11-06T16:55:15Z</dcterms:created>
  <dcterms:modified xsi:type="dcterms:W3CDTF">2024-11-06T16:55:15Z</dcterms:modified>
</cp:coreProperties>
</file>